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90" w:rsidRDefault="003E548C">
      <w:pPr>
        <w:jc w:val="center"/>
        <w:rPr>
          <w:rFonts w:ascii="Arial" w:hAnsi="Arial" w:cs="Arial"/>
          <w:b/>
          <w:sz w:val="28"/>
          <w:szCs w:val="28"/>
        </w:rPr>
      </w:pPr>
      <w:r>
        <w:rPr>
          <w:rFonts w:ascii="Arial" w:hAnsi="Arial" w:cs="Arial"/>
          <w:b/>
          <w:sz w:val="28"/>
          <w:szCs w:val="28"/>
        </w:rPr>
        <w:t>TERMS OF REFERENCE AND TECHNICAL SPECIFICATIONS</w:t>
      </w:r>
    </w:p>
    <w:p w:rsidR="004F0F90" w:rsidRDefault="003E548C">
      <w:pPr>
        <w:jc w:val="center"/>
        <w:rPr>
          <w:rFonts w:ascii="Arial" w:hAnsi="Arial" w:cs="Arial"/>
          <w:szCs w:val="24"/>
        </w:rPr>
      </w:pPr>
      <w:r>
        <w:rPr>
          <w:rFonts w:ascii="Arial" w:hAnsi="Arial" w:cs="Arial"/>
          <w:szCs w:val="24"/>
        </w:rPr>
        <w:t xml:space="preserve">FOR THE PROCUREMENT </w:t>
      </w:r>
      <w:r w:rsidR="00936382">
        <w:rPr>
          <w:rFonts w:ascii="Arial" w:hAnsi="Arial" w:cs="Arial"/>
          <w:szCs w:val="24"/>
        </w:rPr>
        <w:t>OF</w:t>
      </w:r>
      <w:r>
        <w:rPr>
          <w:rFonts w:ascii="Arial" w:hAnsi="Arial" w:cs="Arial"/>
          <w:szCs w:val="24"/>
        </w:rPr>
        <w:t xml:space="preserve"> </w:t>
      </w:r>
      <w:r w:rsidR="00265B61">
        <w:rPr>
          <w:rFonts w:ascii="Arial" w:hAnsi="Arial" w:cs="Arial"/>
          <w:szCs w:val="24"/>
        </w:rPr>
        <w:t>ADDITIONAL</w:t>
      </w:r>
      <w:r>
        <w:rPr>
          <w:rFonts w:ascii="Arial" w:hAnsi="Arial" w:cs="Arial"/>
          <w:szCs w:val="24"/>
        </w:rPr>
        <w:t xml:space="preserve"> FURNITURE, FIXTURES AND EQUIPMENT</w:t>
      </w:r>
      <w:r w:rsidR="00936382">
        <w:rPr>
          <w:rFonts w:ascii="Arial" w:hAnsi="Arial" w:cs="Arial"/>
          <w:szCs w:val="24"/>
        </w:rPr>
        <w:t xml:space="preserve"> CHARGE TO</w:t>
      </w:r>
      <w:r w:rsidR="00265B61">
        <w:rPr>
          <w:rFonts w:ascii="Arial" w:hAnsi="Arial" w:cs="Arial"/>
          <w:szCs w:val="24"/>
        </w:rPr>
        <w:t xml:space="preserve"> SAVINGS FROM APPROVED AEPP</w:t>
      </w:r>
      <w:r>
        <w:rPr>
          <w:rFonts w:ascii="Arial" w:hAnsi="Arial" w:cs="Arial"/>
          <w:szCs w:val="24"/>
        </w:rPr>
        <w:t xml:space="preserve"> FOR CY 2016</w:t>
      </w:r>
    </w:p>
    <w:p w:rsidR="004F0F90" w:rsidRDefault="004F0F90">
      <w:pPr>
        <w:rPr>
          <w:b/>
          <w:sz w:val="22"/>
          <w:szCs w:val="22"/>
        </w:rPr>
      </w:pPr>
    </w:p>
    <w:p w:rsidR="004F0F90" w:rsidRDefault="003E548C">
      <w:pPr>
        <w:numPr>
          <w:ilvl w:val="0"/>
          <w:numId w:val="1"/>
        </w:numPr>
        <w:suppressAutoHyphens/>
        <w:adjustRightInd/>
        <w:spacing w:line="240" w:lineRule="auto"/>
        <w:ind w:left="360"/>
        <w:jc w:val="left"/>
        <w:textAlignment w:val="auto"/>
        <w:rPr>
          <w:rFonts w:ascii="Arial" w:hAnsi="Arial" w:cs="Arial"/>
          <w:b/>
          <w:szCs w:val="24"/>
        </w:rPr>
      </w:pPr>
      <w:r>
        <w:rPr>
          <w:rFonts w:ascii="Arial" w:hAnsi="Arial" w:cs="Arial"/>
          <w:b/>
          <w:szCs w:val="24"/>
        </w:rPr>
        <w:t>INTRODUCTION</w:t>
      </w:r>
    </w:p>
    <w:p w:rsidR="004F0F90" w:rsidRDefault="004F0F90">
      <w:pPr>
        <w:rPr>
          <w:szCs w:val="24"/>
        </w:rPr>
      </w:pPr>
    </w:p>
    <w:p w:rsidR="00265B61" w:rsidRDefault="00265B61">
      <w:pPr>
        <w:spacing w:line="240" w:lineRule="auto"/>
        <w:ind w:left="360"/>
        <w:rPr>
          <w:rFonts w:ascii="Arial" w:hAnsi="Arial" w:cs="Arial"/>
          <w:szCs w:val="24"/>
        </w:rPr>
      </w:pPr>
    </w:p>
    <w:p w:rsidR="00265B61" w:rsidRDefault="00265B61">
      <w:pPr>
        <w:spacing w:line="240" w:lineRule="auto"/>
        <w:ind w:left="360"/>
        <w:rPr>
          <w:rFonts w:ascii="Arial" w:hAnsi="Arial" w:cs="Arial"/>
          <w:szCs w:val="24"/>
        </w:rPr>
      </w:pPr>
    </w:p>
    <w:p w:rsidR="00265B61" w:rsidRDefault="00265B61">
      <w:pPr>
        <w:spacing w:line="240" w:lineRule="auto"/>
        <w:ind w:left="360"/>
        <w:rPr>
          <w:rFonts w:ascii="Arial" w:hAnsi="Arial" w:cs="Arial"/>
          <w:szCs w:val="24"/>
        </w:rPr>
      </w:pPr>
    </w:p>
    <w:p w:rsidR="004F0F90" w:rsidRDefault="00265B61">
      <w:pPr>
        <w:spacing w:line="240" w:lineRule="auto"/>
        <w:ind w:left="360"/>
        <w:rPr>
          <w:rFonts w:ascii="Arial" w:hAnsi="Arial" w:cs="Arial"/>
          <w:szCs w:val="24"/>
        </w:rPr>
      </w:pPr>
      <w:r>
        <w:rPr>
          <w:rFonts w:ascii="Arial" w:hAnsi="Arial" w:cs="Arial"/>
          <w:szCs w:val="24"/>
        </w:rPr>
        <w:t>T</w:t>
      </w:r>
      <w:r w:rsidR="003E548C">
        <w:rPr>
          <w:rFonts w:ascii="Arial" w:hAnsi="Arial" w:cs="Arial"/>
          <w:szCs w:val="24"/>
        </w:rPr>
        <w:t>hese Terms of Reference (</w:t>
      </w:r>
      <w:proofErr w:type="gramStart"/>
      <w:r w:rsidR="003E548C">
        <w:rPr>
          <w:rFonts w:ascii="Arial" w:hAnsi="Arial" w:cs="Arial"/>
          <w:szCs w:val="24"/>
        </w:rPr>
        <w:t>TOR )</w:t>
      </w:r>
      <w:proofErr w:type="gramEnd"/>
      <w:r w:rsidR="003E548C">
        <w:rPr>
          <w:rFonts w:ascii="Arial" w:hAnsi="Arial" w:cs="Arial"/>
          <w:szCs w:val="24"/>
        </w:rPr>
        <w:t xml:space="preserve"> and Technical Specifications refer to the </w:t>
      </w:r>
      <w:r>
        <w:rPr>
          <w:rFonts w:ascii="Arial" w:hAnsi="Arial" w:cs="Arial"/>
          <w:szCs w:val="24"/>
        </w:rPr>
        <w:t>eight</w:t>
      </w:r>
      <w:r w:rsidR="003E548C">
        <w:rPr>
          <w:rFonts w:ascii="Arial" w:hAnsi="Arial" w:cs="Arial"/>
          <w:szCs w:val="24"/>
        </w:rPr>
        <w:t xml:space="preserve"> (</w:t>
      </w:r>
      <w:r>
        <w:rPr>
          <w:rFonts w:ascii="Arial" w:hAnsi="Arial" w:cs="Arial"/>
          <w:szCs w:val="24"/>
        </w:rPr>
        <w:t>8</w:t>
      </w:r>
      <w:r w:rsidR="003E548C">
        <w:rPr>
          <w:rFonts w:ascii="Arial" w:hAnsi="Arial" w:cs="Arial"/>
          <w:szCs w:val="24"/>
        </w:rPr>
        <w:t xml:space="preserve">) items of </w:t>
      </w:r>
      <w:r>
        <w:rPr>
          <w:rFonts w:ascii="Arial" w:hAnsi="Arial" w:cs="Arial"/>
          <w:szCs w:val="24"/>
        </w:rPr>
        <w:tab/>
        <w:t>the additional f</w:t>
      </w:r>
      <w:r w:rsidR="003E548C">
        <w:rPr>
          <w:rFonts w:ascii="Arial" w:hAnsi="Arial" w:cs="Arial"/>
          <w:szCs w:val="24"/>
        </w:rPr>
        <w:t xml:space="preserve">urniture, </w:t>
      </w:r>
      <w:r>
        <w:rPr>
          <w:rFonts w:ascii="Arial" w:hAnsi="Arial" w:cs="Arial"/>
          <w:szCs w:val="24"/>
        </w:rPr>
        <w:t>f</w:t>
      </w:r>
      <w:r w:rsidR="003E548C">
        <w:rPr>
          <w:rFonts w:ascii="Arial" w:hAnsi="Arial" w:cs="Arial"/>
          <w:szCs w:val="24"/>
        </w:rPr>
        <w:t xml:space="preserve">ixtures and </w:t>
      </w:r>
      <w:r>
        <w:rPr>
          <w:rFonts w:ascii="Arial" w:hAnsi="Arial" w:cs="Arial"/>
          <w:szCs w:val="24"/>
        </w:rPr>
        <w:t>e</w:t>
      </w:r>
      <w:r w:rsidR="003E548C">
        <w:rPr>
          <w:rFonts w:ascii="Arial" w:hAnsi="Arial" w:cs="Arial"/>
          <w:szCs w:val="24"/>
        </w:rPr>
        <w:t xml:space="preserve">quipment to be procured thru </w:t>
      </w:r>
      <w:r>
        <w:rPr>
          <w:rFonts w:ascii="Arial" w:hAnsi="Arial" w:cs="Arial"/>
          <w:szCs w:val="24"/>
        </w:rPr>
        <w:t xml:space="preserve">Small Value </w:t>
      </w:r>
      <w:r w:rsidR="003E548C">
        <w:rPr>
          <w:rFonts w:ascii="Arial" w:hAnsi="Arial" w:cs="Arial"/>
          <w:szCs w:val="24"/>
        </w:rPr>
        <w:t xml:space="preserve">Procurement </w:t>
      </w:r>
      <w:r w:rsidR="00936382">
        <w:rPr>
          <w:rFonts w:ascii="Arial" w:hAnsi="Arial" w:cs="Arial"/>
          <w:szCs w:val="24"/>
        </w:rPr>
        <w:t>charge</w:t>
      </w:r>
      <w:r>
        <w:rPr>
          <w:rFonts w:ascii="Arial" w:hAnsi="Arial" w:cs="Arial"/>
          <w:szCs w:val="24"/>
        </w:rPr>
        <w:t xml:space="preserve"> to Savings from</w:t>
      </w:r>
      <w:r w:rsidR="003E548C">
        <w:rPr>
          <w:rFonts w:ascii="Arial" w:hAnsi="Arial" w:cs="Arial"/>
          <w:szCs w:val="24"/>
        </w:rPr>
        <w:t xml:space="preserve"> the  Annual Equipment Procurement Program for CY 2016.</w:t>
      </w:r>
    </w:p>
    <w:p w:rsidR="004F0F90" w:rsidRDefault="004F0F90">
      <w:pPr>
        <w:rPr>
          <w:rFonts w:ascii="Arial" w:hAnsi="Arial" w:cs="Arial"/>
          <w:szCs w:val="24"/>
        </w:rPr>
      </w:pPr>
    </w:p>
    <w:p w:rsidR="004F0F90" w:rsidRDefault="003E548C">
      <w:pPr>
        <w:numPr>
          <w:ilvl w:val="0"/>
          <w:numId w:val="1"/>
        </w:numPr>
        <w:suppressAutoHyphens/>
        <w:adjustRightInd/>
        <w:spacing w:line="240" w:lineRule="auto"/>
        <w:ind w:left="360"/>
        <w:jc w:val="left"/>
        <w:textAlignment w:val="auto"/>
        <w:rPr>
          <w:rFonts w:ascii="Arial" w:hAnsi="Arial" w:cs="Arial"/>
          <w:b/>
          <w:color w:val="000000"/>
          <w:szCs w:val="24"/>
        </w:rPr>
      </w:pPr>
      <w:r>
        <w:rPr>
          <w:rFonts w:ascii="Arial" w:hAnsi="Arial" w:cs="Arial"/>
          <w:b/>
          <w:color w:val="000000"/>
          <w:szCs w:val="24"/>
        </w:rPr>
        <w:t>BUDGET</w:t>
      </w:r>
      <w:bookmarkStart w:id="0" w:name="_GoBack"/>
    </w:p>
    <w:bookmarkEnd w:id="0"/>
    <w:p w:rsidR="004F0F90" w:rsidRDefault="004F0F90">
      <w:pPr>
        <w:rPr>
          <w:rFonts w:ascii="Arial" w:hAnsi="Arial" w:cs="Arial"/>
          <w:color w:val="000000"/>
          <w:szCs w:val="24"/>
        </w:rPr>
      </w:pPr>
    </w:p>
    <w:p w:rsidR="004F0F90" w:rsidRDefault="003E548C">
      <w:pPr>
        <w:spacing w:line="240" w:lineRule="auto"/>
        <w:ind w:left="288"/>
        <w:rPr>
          <w:rFonts w:ascii="Arial" w:hAnsi="Arial" w:cs="Arial"/>
          <w:szCs w:val="24"/>
        </w:rPr>
      </w:pPr>
      <w:r>
        <w:rPr>
          <w:rFonts w:ascii="Arial" w:hAnsi="Arial" w:cs="Arial"/>
          <w:szCs w:val="24"/>
        </w:rPr>
        <w:t>The Philippine Ports Authority through its CY 2016 corporate</w:t>
      </w:r>
      <w:r w:rsidR="000A1873">
        <w:rPr>
          <w:rFonts w:ascii="Arial" w:hAnsi="Arial" w:cs="Arial"/>
          <w:szCs w:val="24"/>
        </w:rPr>
        <w:t xml:space="preserve"> funds intends the sum of </w:t>
      </w:r>
      <w:r w:rsidR="00265B61">
        <w:rPr>
          <w:rFonts w:ascii="Arial" w:hAnsi="Arial" w:cs="Arial"/>
          <w:szCs w:val="24"/>
        </w:rPr>
        <w:t xml:space="preserve">Five Hundred Eighteen Thousand </w:t>
      </w:r>
      <w:proofErr w:type="gramStart"/>
      <w:r w:rsidR="00265B61">
        <w:rPr>
          <w:rFonts w:ascii="Arial" w:hAnsi="Arial" w:cs="Arial"/>
          <w:szCs w:val="24"/>
        </w:rPr>
        <w:t>Pesos</w:t>
      </w:r>
      <w:r w:rsidR="000A1873">
        <w:rPr>
          <w:rFonts w:ascii="Arial" w:hAnsi="Arial" w:cs="Arial"/>
          <w:szCs w:val="24"/>
        </w:rPr>
        <w:t xml:space="preserve"> </w:t>
      </w:r>
      <w:r>
        <w:rPr>
          <w:rFonts w:ascii="Arial" w:hAnsi="Arial" w:cs="Arial"/>
          <w:szCs w:val="24"/>
        </w:rPr>
        <w:t xml:space="preserve"> (</w:t>
      </w:r>
      <w:proofErr w:type="gramEnd"/>
      <w:r>
        <w:rPr>
          <w:rFonts w:ascii="Arial" w:hAnsi="Arial" w:cs="Arial"/>
          <w:szCs w:val="24"/>
        </w:rPr>
        <w:t>Php</w:t>
      </w:r>
      <w:r w:rsidR="00265B61">
        <w:rPr>
          <w:rFonts w:ascii="Arial" w:hAnsi="Arial" w:cs="Arial"/>
          <w:szCs w:val="24"/>
        </w:rPr>
        <w:t>518</w:t>
      </w:r>
      <w:r>
        <w:rPr>
          <w:rFonts w:ascii="Arial" w:hAnsi="Arial" w:cs="Arial"/>
          <w:szCs w:val="24"/>
        </w:rPr>
        <w:t>,000.00), being the Approved Budget for the Contract (ABC), for the procurement of the following equipment :</w:t>
      </w:r>
    </w:p>
    <w:p w:rsidR="004F0F90" w:rsidRDefault="004F0F90">
      <w:pPr>
        <w:rPr>
          <w:rFonts w:ascii="Arial" w:hAnsi="Arial" w:cs="Arial"/>
          <w:color w:val="000000"/>
        </w:rPr>
      </w:pPr>
    </w:p>
    <w:tbl>
      <w:tblPr>
        <w:tblW w:w="823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2900"/>
        <w:gridCol w:w="2213"/>
        <w:gridCol w:w="2069"/>
      </w:tblGrid>
      <w:tr w:rsidR="004F0F90">
        <w:tc>
          <w:tcPr>
            <w:tcW w:w="1055" w:type="dxa"/>
          </w:tcPr>
          <w:p w:rsidR="004F0F90" w:rsidRDefault="003E548C">
            <w:pPr>
              <w:pStyle w:val="ListParagraph1"/>
              <w:spacing w:before="360"/>
              <w:ind w:left="0"/>
              <w:rPr>
                <w:rFonts w:ascii="Arial" w:hAnsi="Arial" w:cs="Arial"/>
                <w:sz w:val="20"/>
              </w:rPr>
            </w:pPr>
            <w:r>
              <w:rPr>
                <w:rFonts w:ascii="Arial" w:hAnsi="Arial" w:cs="Arial"/>
                <w:sz w:val="20"/>
              </w:rPr>
              <w:t>Quantity</w:t>
            </w:r>
          </w:p>
        </w:tc>
        <w:tc>
          <w:tcPr>
            <w:tcW w:w="2900" w:type="dxa"/>
          </w:tcPr>
          <w:p w:rsidR="004F0F90" w:rsidRDefault="003E548C">
            <w:pPr>
              <w:pStyle w:val="ListParagraph1"/>
              <w:spacing w:before="360"/>
              <w:ind w:left="0"/>
              <w:jc w:val="center"/>
              <w:rPr>
                <w:rFonts w:ascii="Arial" w:hAnsi="Arial" w:cs="Arial"/>
                <w:sz w:val="20"/>
              </w:rPr>
            </w:pPr>
            <w:r>
              <w:rPr>
                <w:rFonts w:ascii="Arial" w:hAnsi="Arial" w:cs="Arial"/>
                <w:sz w:val="20"/>
              </w:rPr>
              <w:t>Item/Description</w:t>
            </w:r>
          </w:p>
        </w:tc>
        <w:tc>
          <w:tcPr>
            <w:tcW w:w="2213" w:type="dxa"/>
          </w:tcPr>
          <w:p w:rsidR="004F0F90" w:rsidRDefault="004F0F90">
            <w:pPr>
              <w:pStyle w:val="ListParagraph1"/>
              <w:spacing w:before="120"/>
              <w:ind w:left="0"/>
              <w:jc w:val="left"/>
              <w:rPr>
                <w:rFonts w:ascii="Arial" w:hAnsi="Arial" w:cs="Arial"/>
                <w:sz w:val="20"/>
              </w:rPr>
            </w:pPr>
          </w:p>
          <w:p w:rsidR="004F0F90" w:rsidRDefault="003E548C">
            <w:pPr>
              <w:pStyle w:val="ListParagraph1"/>
              <w:ind w:left="0"/>
              <w:jc w:val="center"/>
              <w:rPr>
                <w:rFonts w:ascii="Arial" w:hAnsi="Arial" w:cs="Arial"/>
                <w:sz w:val="20"/>
              </w:rPr>
            </w:pPr>
            <w:r>
              <w:rPr>
                <w:rFonts w:ascii="Arial" w:hAnsi="Arial" w:cs="Arial"/>
                <w:sz w:val="20"/>
              </w:rPr>
              <w:t>Unit Price</w:t>
            </w:r>
          </w:p>
        </w:tc>
        <w:tc>
          <w:tcPr>
            <w:tcW w:w="2069" w:type="dxa"/>
          </w:tcPr>
          <w:p w:rsidR="004F0F90" w:rsidRDefault="003E548C">
            <w:pPr>
              <w:pStyle w:val="ListParagraph1"/>
              <w:spacing w:before="120"/>
              <w:ind w:left="0"/>
              <w:jc w:val="left"/>
              <w:rPr>
                <w:rFonts w:ascii="Arial" w:hAnsi="Arial" w:cs="Arial"/>
                <w:sz w:val="20"/>
              </w:rPr>
            </w:pPr>
            <w:r>
              <w:rPr>
                <w:rFonts w:ascii="Arial" w:hAnsi="Arial" w:cs="Arial"/>
                <w:sz w:val="20"/>
              </w:rPr>
              <w:t xml:space="preserve">Approved Budget for the Contract (ABC), </w:t>
            </w:r>
          </w:p>
          <w:p w:rsidR="004F0F90" w:rsidRDefault="003E548C">
            <w:pPr>
              <w:pStyle w:val="ListParagraph1"/>
              <w:spacing w:before="120"/>
              <w:ind w:left="0"/>
              <w:jc w:val="center"/>
              <w:rPr>
                <w:rFonts w:ascii="Arial" w:hAnsi="Arial" w:cs="Arial"/>
                <w:sz w:val="20"/>
              </w:rPr>
            </w:pPr>
            <w:r>
              <w:rPr>
                <w:rFonts w:ascii="Arial" w:hAnsi="Arial" w:cs="Arial"/>
                <w:sz w:val="20"/>
              </w:rPr>
              <w:t>(Total Amount)</w:t>
            </w:r>
          </w:p>
        </w:tc>
      </w:tr>
      <w:tr w:rsidR="004F0F90">
        <w:tc>
          <w:tcPr>
            <w:tcW w:w="1055" w:type="dxa"/>
          </w:tcPr>
          <w:p w:rsidR="004F0F90" w:rsidRDefault="004F0F90">
            <w:pPr>
              <w:pStyle w:val="ListParagraph1"/>
              <w:ind w:left="0"/>
              <w:jc w:val="center"/>
              <w:rPr>
                <w:rFonts w:ascii="Arial" w:hAnsi="Arial" w:cs="Arial"/>
                <w:sz w:val="20"/>
              </w:rPr>
            </w:pPr>
          </w:p>
        </w:tc>
        <w:tc>
          <w:tcPr>
            <w:tcW w:w="2900" w:type="dxa"/>
          </w:tcPr>
          <w:p w:rsidR="004F0F90" w:rsidRDefault="003E548C">
            <w:pPr>
              <w:pStyle w:val="ListParagraph1"/>
              <w:ind w:left="0"/>
              <w:rPr>
                <w:rFonts w:ascii="Arial" w:hAnsi="Arial" w:cs="Arial"/>
                <w:b/>
                <w:sz w:val="20"/>
              </w:rPr>
            </w:pPr>
            <w:r>
              <w:rPr>
                <w:rFonts w:ascii="Arial" w:hAnsi="Arial" w:cs="Arial"/>
                <w:b/>
                <w:sz w:val="20"/>
              </w:rPr>
              <w:t>Office Furniture &amp; Fixtures</w:t>
            </w:r>
          </w:p>
        </w:tc>
        <w:tc>
          <w:tcPr>
            <w:tcW w:w="2213" w:type="dxa"/>
          </w:tcPr>
          <w:p w:rsidR="004F0F90" w:rsidRDefault="004F0F90">
            <w:pPr>
              <w:pStyle w:val="ListParagraph1"/>
              <w:spacing w:before="120"/>
              <w:ind w:left="0"/>
              <w:rPr>
                <w:rFonts w:ascii="Arial" w:hAnsi="Arial" w:cs="Arial"/>
                <w:sz w:val="18"/>
                <w:szCs w:val="18"/>
              </w:rPr>
            </w:pPr>
          </w:p>
        </w:tc>
        <w:tc>
          <w:tcPr>
            <w:tcW w:w="2069" w:type="dxa"/>
          </w:tcPr>
          <w:p w:rsidR="004F0F90" w:rsidRDefault="004F0F90">
            <w:pPr>
              <w:pStyle w:val="ListParagraph1"/>
              <w:spacing w:before="120"/>
              <w:ind w:left="0"/>
              <w:rPr>
                <w:rFonts w:ascii="Arial" w:hAnsi="Arial" w:cs="Arial"/>
                <w:sz w:val="20"/>
              </w:rPr>
            </w:pPr>
          </w:p>
        </w:tc>
      </w:tr>
      <w:tr w:rsidR="004F0F90">
        <w:tc>
          <w:tcPr>
            <w:tcW w:w="1055" w:type="dxa"/>
          </w:tcPr>
          <w:p w:rsidR="004F0F90" w:rsidRDefault="009F68AC">
            <w:pPr>
              <w:pStyle w:val="ListParagraph1"/>
              <w:spacing w:line="240" w:lineRule="auto"/>
              <w:ind w:left="0"/>
              <w:jc w:val="center"/>
              <w:rPr>
                <w:rFonts w:ascii="Arial" w:hAnsi="Arial" w:cs="Arial"/>
                <w:sz w:val="20"/>
              </w:rPr>
            </w:pPr>
            <w:r>
              <w:rPr>
                <w:rFonts w:ascii="Arial" w:hAnsi="Arial" w:cs="Arial"/>
                <w:sz w:val="20"/>
              </w:rPr>
              <w:t>30</w:t>
            </w:r>
          </w:p>
        </w:tc>
        <w:tc>
          <w:tcPr>
            <w:tcW w:w="2900" w:type="dxa"/>
          </w:tcPr>
          <w:p w:rsidR="004F0F90" w:rsidRDefault="00265B61">
            <w:pPr>
              <w:pStyle w:val="ListParagraph1"/>
              <w:spacing w:line="240" w:lineRule="auto"/>
              <w:ind w:left="0"/>
              <w:rPr>
                <w:rFonts w:ascii="Arial" w:hAnsi="Arial" w:cs="Arial"/>
                <w:sz w:val="20"/>
              </w:rPr>
            </w:pPr>
            <w:r>
              <w:rPr>
                <w:rFonts w:ascii="Arial" w:hAnsi="Arial" w:cs="Arial"/>
                <w:sz w:val="20"/>
              </w:rPr>
              <w:t>Chairs, mid-back with armrest</w:t>
            </w:r>
          </w:p>
        </w:tc>
        <w:tc>
          <w:tcPr>
            <w:tcW w:w="2213" w:type="dxa"/>
          </w:tcPr>
          <w:p w:rsidR="004F0F90" w:rsidRDefault="00265B61">
            <w:pPr>
              <w:pStyle w:val="ListParagraph1"/>
              <w:spacing w:before="120" w:line="240" w:lineRule="auto"/>
              <w:ind w:left="0"/>
              <w:rPr>
                <w:rFonts w:ascii="Arial" w:hAnsi="Arial" w:cs="Arial"/>
                <w:sz w:val="20"/>
              </w:rPr>
            </w:pPr>
            <w:proofErr w:type="spellStart"/>
            <w:r>
              <w:rPr>
                <w:rFonts w:ascii="Arial" w:hAnsi="Arial" w:cs="Arial"/>
                <w:sz w:val="20"/>
              </w:rPr>
              <w:t>Php</w:t>
            </w:r>
            <w:proofErr w:type="spellEnd"/>
            <w:r>
              <w:rPr>
                <w:rFonts w:ascii="Arial" w:hAnsi="Arial" w:cs="Arial"/>
                <w:sz w:val="20"/>
              </w:rPr>
              <w:t xml:space="preserve"> 4,000.00</w:t>
            </w:r>
          </w:p>
        </w:tc>
        <w:tc>
          <w:tcPr>
            <w:tcW w:w="2069" w:type="dxa"/>
          </w:tcPr>
          <w:p w:rsidR="004F0F90" w:rsidRDefault="00265B61">
            <w:pPr>
              <w:pStyle w:val="ListParagraph1"/>
              <w:spacing w:before="120" w:line="240" w:lineRule="auto"/>
              <w:ind w:left="0"/>
              <w:rPr>
                <w:rFonts w:ascii="Arial" w:hAnsi="Arial" w:cs="Arial"/>
                <w:sz w:val="20"/>
              </w:rPr>
            </w:pPr>
            <w:proofErr w:type="spellStart"/>
            <w:r>
              <w:rPr>
                <w:rFonts w:ascii="Arial" w:hAnsi="Arial" w:cs="Arial"/>
                <w:sz w:val="20"/>
              </w:rPr>
              <w:t>Php</w:t>
            </w:r>
            <w:proofErr w:type="spellEnd"/>
            <w:r>
              <w:rPr>
                <w:rFonts w:ascii="Arial" w:hAnsi="Arial" w:cs="Arial"/>
                <w:sz w:val="20"/>
              </w:rPr>
              <w:t xml:space="preserve">  </w:t>
            </w:r>
            <w:r w:rsidR="009F68AC">
              <w:rPr>
                <w:rFonts w:ascii="Arial" w:hAnsi="Arial" w:cs="Arial"/>
                <w:sz w:val="20"/>
              </w:rPr>
              <w:t>120,000.00</w:t>
            </w:r>
          </w:p>
        </w:tc>
      </w:tr>
      <w:tr w:rsidR="004F0F90">
        <w:tc>
          <w:tcPr>
            <w:tcW w:w="1055" w:type="dxa"/>
          </w:tcPr>
          <w:p w:rsidR="004F0F90" w:rsidRDefault="009F68AC">
            <w:pPr>
              <w:pStyle w:val="ListParagraph1"/>
              <w:spacing w:line="240" w:lineRule="auto"/>
              <w:ind w:left="0"/>
              <w:jc w:val="center"/>
              <w:rPr>
                <w:rFonts w:ascii="Arial" w:hAnsi="Arial" w:cs="Arial"/>
                <w:sz w:val="20"/>
              </w:rPr>
            </w:pPr>
            <w:r>
              <w:rPr>
                <w:rFonts w:ascii="Arial" w:hAnsi="Arial" w:cs="Arial"/>
                <w:sz w:val="20"/>
              </w:rPr>
              <w:t>30</w:t>
            </w:r>
          </w:p>
        </w:tc>
        <w:tc>
          <w:tcPr>
            <w:tcW w:w="2900" w:type="dxa"/>
          </w:tcPr>
          <w:p w:rsidR="004F0F90" w:rsidRDefault="009F68AC">
            <w:pPr>
              <w:pStyle w:val="ListParagraph1"/>
              <w:spacing w:line="240" w:lineRule="auto"/>
              <w:ind w:left="0"/>
              <w:jc w:val="left"/>
              <w:rPr>
                <w:rFonts w:ascii="Arial" w:hAnsi="Arial" w:cs="Arial"/>
                <w:sz w:val="20"/>
              </w:rPr>
            </w:pPr>
            <w:r>
              <w:rPr>
                <w:rFonts w:ascii="Arial" w:hAnsi="Arial" w:cs="Arial"/>
                <w:sz w:val="20"/>
              </w:rPr>
              <w:t>Mobile Pedestal Cabinet, 2 drawers</w:t>
            </w:r>
          </w:p>
        </w:tc>
        <w:tc>
          <w:tcPr>
            <w:tcW w:w="2213" w:type="dxa"/>
          </w:tcPr>
          <w:p w:rsidR="004F0F90" w:rsidRDefault="009F68AC">
            <w:pPr>
              <w:pStyle w:val="ListParagraph1"/>
              <w:spacing w:before="120" w:line="240" w:lineRule="auto"/>
              <w:ind w:left="0"/>
              <w:rPr>
                <w:rFonts w:ascii="Arial" w:hAnsi="Arial" w:cs="Arial"/>
                <w:sz w:val="20"/>
              </w:rPr>
            </w:pPr>
            <w:r>
              <w:rPr>
                <w:rFonts w:ascii="Arial" w:hAnsi="Arial" w:cs="Arial"/>
                <w:sz w:val="20"/>
              </w:rPr>
              <w:t xml:space="preserve">        5,000.00</w:t>
            </w:r>
          </w:p>
        </w:tc>
        <w:tc>
          <w:tcPr>
            <w:tcW w:w="2069" w:type="dxa"/>
          </w:tcPr>
          <w:p w:rsidR="004F0F90" w:rsidRDefault="009F68AC">
            <w:pPr>
              <w:pStyle w:val="ListParagraph1"/>
              <w:spacing w:before="120" w:line="240" w:lineRule="auto"/>
              <w:ind w:left="0"/>
              <w:rPr>
                <w:rFonts w:ascii="Arial" w:hAnsi="Arial" w:cs="Arial"/>
                <w:sz w:val="20"/>
              </w:rPr>
            </w:pPr>
            <w:r>
              <w:rPr>
                <w:rFonts w:ascii="Arial" w:hAnsi="Arial" w:cs="Arial"/>
                <w:sz w:val="20"/>
              </w:rPr>
              <w:t xml:space="preserve">        150,000.00</w:t>
            </w:r>
          </w:p>
        </w:tc>
      </w:tr>
      <w:tr w:rsidR="004F0F90">
        <w:tc>
          <w:tcPr>
            <w:tcW w:w="1055" w:type="dxa"/>
          </w:tcPr>
          <w:p w:rsidR="004F0F90" w:rsidRDefault="009F68AC">
            <w:pPr>
              <w:pStyle w:val="ListParagraph1"/>
              <w:spacing w:line="240" w:lineRule="auto"/>
              <w:ind w:left="0"/>
              <w:rPr>
                <w:rFonts w:ascii="Arial" w:hAnsi="Arial" w:cs="Arial"/>
                <w:sz w:val="20"/>
              </w:rPr>
            </w:pPr>
            <w:r>
              <w:rPr>
                <w:rFonts w:ascii="Arial" w:hAnsi="Arial" w:cs="Arial"/>
                <w:sz w:val="20"/>
              </w:rPr>
              <w:t xml:space="preserve">       24</w:t>
            </w:r>
          </w:p>
        </w:tc>
        <w:tc>
          <w:tcPr>
            <w:tcW w:w="2900" w:type="dxa"/>
          </w:tcPr>
          <w:p w:rsidR="004F0F90" w:rsidRDefault="009F68AC" w:rsidP="00924735">
            <w:pPr>
              <w:pStyle w:val="ListParagraph1"/>
              <w:spacing w:line="240" w:lineRule="auto"/>
              <w:ind w:left="0"/>
              <w:rPr>
                <w:rFonts w:ascii="Arial" w:hAnsi="Arial" w:cs="Arial"/>
                <w:sz w:val="20"/>
              </w:rPr>
            </w:pPr>
            <w:r>
              <w:rPr>
                <w:rFonts w:ascii="Arial" w:hAnsi="Arial" w:cs="Arial"/>
                <w:sz w:val="20"/>
              </w:rPr>
              <w:t xml:space="preserve">Boltless </w:t>
            </w:r>
            <w:r w:rsidR="00924735">
              <w:rPr>
                <w:rFonts w:ascii="Arial" w:hAnsi="Arial" w:cs="Arial"/>
                <w:sz w:val="20"/>
              </w:rPr>
              <w:t>Shelf Storage Unit</w:t>
            </w:r>
          </w:p>
        </w:tc>
        <w:tc>
          <w:tcPr>
            <w:tcW w:w="2213" w:type="dxa"/>
          </w:tcPr>
          <w:p w:rsidR="004F0F90" w:rsidRDefault="009F68AC">
            <w:pPr>
              <w:pStyle w:val="ListParagraph1"/>
              <w:spacing w:before="120" w:line="240" w:lineRule="auto"/>
              <w:ind w:left="0"/>
              <w:rPr>
                <w:rFonts w:ascii="Arial" w:hAnsi="Arial" w:cs="Arial"/>
                <w:sz w:val="20"/>
              </w:rPr>
            </w:pPr>
            <w:r>
              <w:rPr>
                <w:rFonts w:ascii="Arial" w:hAnsi="Arial" w:cs="Arial"/>
                <w:sz w:val="20"/>
              </w:rPr>
              <w:t xml:space="preserve">        5,000.00</w:t>
            </w:r>
          </w:p>
        </w:tc>
        <w:tc>
          <w:tcPr>
            <w:tcW w:w="2069" w:type="dxa"/>
          </w:tcPr>
          <w:p w:rsidR="004F0F90" w:rsidRDefault="009F68AC">
            <w:pPr>
              <w:pStyle w:val="ListParagraph1"/>
              <w:spacing w:before="120" w:line="240" w:lineRule="auto"/>
              <w:ind w:left="0"/>
              <w:rPr>
                <w:rFonts w:ascii="Arial" w:hAnsi="Arial" w:cs="Arial"/>
                <w:sz w:val="20"/>
              </w:rPr>
            </w:pPr>
            <w:r>
              <w:rPr>
                <w:rFonts w:ascii="Arial" w:hAnsi="Arial" w:cs="Arial"/>
                <w:sz w:val="20"/>
              </w:rPr>
              <w:t xml:space="preserve">         120,000.00</w:t>
            </w:r>
          </w:p>
        </w:tc>
      </w:tr>
      <w:tr w:rsidR="004F0F90">
        <w:tc>
          <w:tcPr>
            <w:tcW w:w="1055" w:type="dxa"/>
          </w:tcPr>
          <w:p w:rsidR="004F0F90" w:rsidRDefault="009F68AC">
            <w:pPr>
              <w:pStyle w:val="ListParagraph1"/>
              <w:spacing w:line="240" w:lineRule="auto"/>
              <w:ind w:left="0"/>
              <w:jc w:val="center"/>
              <w:rPr>
                <w:rFonts w:ascii="Arial" w:hAnsi="Arial" w:cs="Arial"/>
                <w:sz w:val="20"/>
              </w:rPr>
            </w:pPr>
            <w:r>
              <w:rPr>
                <w:rFonts w:ascii="Arial" w:hAnsi="Arial" w:cs="Arial"/>
                <w:sz w:val="20"/>
              </w:rPr>
              <w:t>1</w:t>
            </w:r>
          </w:p>
        </w:tc>
        <w:tc>
          <w:tcPr>
            <w:tcW w:w="2900" w:type="dxa"/>
          </w:tcPr>
          <w:p w:rsidR="004F0F90" w:rsidRDefault="009F68AC">
            <w:pPr>
              <w:pStyle w:val="ListParagraph1"/>
              <w:spacing w:line="240" w:lineRule="auto"/>
              <w:ind w:left="0"/>
              <w:rPr>
                <w:rFonts w:ascii="Arial" w:hAnsi="Arial" w:cs="Arial"/>
                <w:sz w:val="20"/>
              </w:rPr>
            </w:pPr>
            <w:proofErr w:type="spellStart"/>
            <w:r>
              <w:rPr>
                <w:rFonts w:ascii="Arial" w:hAnsi="Arial" w:cs="Arial"/>
                <w:sz w:val="20"/>
              </w:rPr>
              <w:t>Sala</w:t>
            </w:r>
            <w:proofErr w:type="spellEnd"/>
            <w:r>
              <w:rPr>
                <w:rFonts w:ascii="Arial" w:hAnsi="Arial" w:cs="Arial"/>
                <w:sz w:val="20"/>
              </w:rPr>
              <w:t xml:space="preserve"> Set</w:t>
            </w:r>
          </w:p>
        </w:tc>
        <w:tc>
          <w:tcPr>
            <w:tcW w:w="2213" w:type="dxa"/>
          </w:tcPr>
          <w:p w:rsidR="004F0F90" w:rsidRDefault="009F68AC">
            <w:pPr>
              <w:pStyle w:val="ListParagraph1"/>
              <w:spacing w:before="120" w:line="240" w:lineRule="auto"/>
              <w:ind w:left="0"/>
              <w:rPr>
                <w:rFonts w:ascii="Arial" w:hAnsi="Arial" w:cs="Arial"/>
                <w:sz w:val="20"/>
              </w:rPr>
            </w:pPr>
            <w:r>
              <w:rPr>
                <w:rFonts w:ascii="Arial" w:hAnsi="Arial" w:cs="Arial"/>
                <w:sz w:val="20"/>
              </w:rPr>
              <w:t xml:space="preserve">       17,000.00</w:t>
            </w:r>
          </w:p>
        </w:tc>
        <w:tc>
          <w:tcPr>
            <w:tcW w:w="2069" w:type="dxa"/>
          </w:tcPr>
          <w:p w:rsidR="004F0F90" w:rsidRDefault="009F68AC">
            <w:pPr>
              <w:pStyle w:val="ListParagraph1"/>
              <w:spacing w:before="120" w:line="240" w:lineRule="auto"/>
              <w:ind w:left="0"/>
              <w:rPr>
                <w:rFonts w:ascii="Arial" w:hAnsi="Arial" w:cs="Arial"/>
                <w:sz w:val="20"/>
              </w:rPr>
            </w:pPr>
            <w:r>
              <w:rPr>
                <w:rFonts w:ascii="Arial" w:hAnsi="Arial" w:cs="Arial"/>
                <w:sz w:val="20"/>
              </w:rPr>
              <w:t xml:space="preserve">           17,000.00</w:t>
            </w:r>
          </w:p>
        </w:tc>
      </w:tr>
      <w:tr w:rsidR="004F0F90">
        <w:tc>
          <w:tcPr>
            <w:tcW w:w="1055" w:type="dxa"/>
          </w:tcPr>
          <w:p w:rsidR="004F0F90" w:rsidRDefault="004F0F90">
            <w:pPr>
              <w:pStyle w:val="ListParagraph1"/>
              <w:spacing w:line="240" w:lineRule="auto"/>
              <w:ind w:left="0"/>
              <w:jc w:val="center"/>
              <w:rPr>
                <w:rFonts w:ascii="Arial" w:hAnsi="Arial" w:cs="Arial"/>
                <w:sz w:val="20"/>
              </w:rPr>
            </w:pPr>
          </w:p>
        </w:tc>
        <w:tc>
          <w:tcPr>
            <w:tcW w:w="2900" w:type="dxa"/>
          </w:tcPr>
          <w:p w:rsidR="004F0F90" w:rsidRDefault="003E548C">
            <w:pPr>
              <w:pStyle w:val="ListParagraph1"/>
              <w:spacing w:line="240" w:lineRule="auto"/>
              <w:ind w:left="0"/>
              <w:rPr>
                <w:rFonts w:ascii="Arial" w:hAnsi="Arial" w:cs="Arial"/>
                <w:b/>
                <w:sz w:val="20"/>
              </w:rPr>
            </w:pPr>
            <w:r>
              <w:rPr>
                <w:rFonts w:ascii="Arial" w:hAnsi="Arial" w:cs="Arial"/>
                <w:b/>
                <w:sz w:val="20"/>
              </w:rPr>
              <w:t xml:space="preserve">             SUB-TOTAL</w:t>
            </w:r>
          </w:p>
        </w:tc>
        <w:tc>
          <w:tcPr>
            <w:tcW w:w="2213" w:type="dxa"/>
          </w:tcPr>
          <w:p w:rsidR="004F0F90" w:rsidRDefault="004F0F90">
            <w:pPr>
              <w:pStyle w:val="ListParagraph1"/>
              <w:spacing w:before="120" w:line="240" w:lineRule="auto"/>
              <w:ind w:left="0"/>
              <w:rPr>
                <w:rFonts w:ascii="Arial" w:hAnsi="Arial" w:cs="Arial"/>
                <w:sz w:val="20"/>
              </w:rPr>
            </w:pPr>
          </w:p>
        </w:tc>
        <w:tc>
          <w:tcPr>
            <w:tcW w:w="2069" w:type="dxa"/>
          </w:tcPr>
          <w:p w:rsidR="004F0F90" w:rsidRDefault="009F68AC">
            <w:pPr>
              <w:pStyle w:val="ListParagraph1"/>
              <w:spacing w:before="120" w:line="240" w:lineRule="auto"/>
              <w:ind w:left="0"/>
              <w:rPr>
                <w:rFonts w:ascii="Arial" w:hAnsi="Arial" w:cs="Arial"/>
                <w:b/>
                <w:sz w:val="20"/>
              </w:rPr>
            </w:pPr>
            <w:proofErr w:type="spellStart"/>
            <w:r>
              <w:rPr>
                <w:rFonts w:ascii="Arial" w:hAnsi="Arial" w:cs="Arial"/>
                <w:b/>
                <w:sz w:val="20"/>
              </w:rPr>
              <w:t>Php</w:t>
            </w:r>
            <w:proofErr w:type="spellEnd"/>
            <w:r>
              <w:rPr>
                <w:rFonts w:ascii="Arial" w:hAnsi="Arial" w:cs="Arial"/>
                <w:b/>
                <w:sz w:val="20"/>
              </w:rPr>
              <w:t xml:space="preserve">   407,000.00</w:t>
            </w:r>
          </w:p>
        </w:tc>
      </w:tr>
      <w:tr w:rsidR="004F0F90">
        <w:tc>
          <w:tcPr>
            <w:tcW w:w="1055" w:type="dxa"/>
          </w:tcPr>
          <w:p w:rsidR="004F0F90" w:rsidRDefault="004F0F90">
            <w:pPr>
              <w:pStyle w:val="ListParagraph1"/>
              <w:spacing w:line="240" w:lineRule="auto"/>
              <w:ind w:left="0"/>
              <w:jc w:val="center"/>
              <w:rPr>
                <w:rFonts w:ascii="Arial" w:hAnsi="Arial" w:cs="Arial"/>
                <w:sz w:val="20"/>
              </w:rPr>
            </w:pPr>
          </w:p>
        </w:tc>
        <w:tc>
          <w:tcPr>
            <w:tcW w:w="2900" w:type="dxa"/>
          </w:tcPr>
          <w:p w:rsidR="004F0F90" w:rsidRDefault="003E548C">
            <w:pPr>
              <w:pStyle w:val="ListParagraph1"/>
              <w:spacing w:line="240" w:lineRule="auto"/>
              <w:ind w:left="0"/>
              <w:rPr>
                <w:rFonts w:ascii="Arial" w:hAnsi="Arial" w:cs="Arial"/>
                <w:b/>
                <w:sz w:val="20"/>
              </w:rPr>
            </w:pPr>
            <w:r>
              <w:rPr>
                <w:rFonts w:ascii="Arial" w:hAnsi="Arial" w:cs="Arial"/>
                <w:b/>
                <w:sz w:val="20"/>
              </w:rPr>
              <w:t>Office Equipment</w:t>
            </w:r>
          </w:p>
        </w:tc>
        <w:tc>
          <w:tcPr>
            <w:tcW w:w="2213" w:type="dxa"/>
          </w:tcPr>
          <w:p w:rsidR="004F0F90" w:rsidRDefault="009F68AC">
            <w:pPr>
              <w:pStyle w:val="ListParagraph1"/>
              <w:spacing w:before="120" w:line="240" w:lineRule="auto"/>
              <w:ind w:left="0"/>
              <w:rPr>
                <w:rFonts w:ascii="Arial" w:hAnsi="Arial" w:cs="Arial"/>
                <w:sz w:val="20"/>
              </w:rPr>
            </w:pPr>
            <w:r>
              <w:rPr>
                <w:rFonts w:ascii="Arial" w:hAnsi="Arial" w:cs="Arial"/>
                <w:sz w:val="20"/>
              </w:rPr>
              <w:t xml:space="preserve">   </w:t>
            </w:r>
          </w:p>
        </w:tc>
        <w:tc>
          <w:tcPr>
            <w:tcW w:w="2069" w:type="dxa"/>
          </w:tcPr>
          <w:p w:rsidR="004F0F90" w:rsidRDefault="004F0F90">
            <w:pPr>
              <w:pStyle w:val="ListParagraph1"/>
              <w:spacing w:before="120" w:line="240" w:lineRule="auto"/>
              <w:ind w:left="0"/>
              <w:rPr>
                <w:rFonts w:ascii="Arial" w:hAnsi="Arial" w:cs="Arial"/>
                <w:sz w:val="20"/>
              </w:rPr>
            </w:pPr>
          </w:p>
        </w:tc>
      </w:tr>
      <w:tr w:rsidR="004F0F90">
        <w:tc>
          <w:tcPr>
            <w:tcW w:w="1055" w:type="dxa"/>
          </w:tcPr>
          <w:p w:rsidR="004F0F90" w:rsidRDefault="009F68AC">
            <w:pPr>
              <w:pStyle w:val="ListParagraph1"/>
              <w:spacing w:line="240" w:lineRule="auto"/>
              <w:ind w:left="0"/>
              <w:jc w:val="center"/>
              <w:rPr>
                <w:rFonts w:ascii="Arial" w:hAnsi="Arial" w:cs="Arial"/>
                <w:sz w:val="20"/>
              </w:rPr>
            </w:pPr>
            <w:r>
              <w:rPr>
                <w:rFonts w:ascii="Arial" w:hAnsi="Arial" w:cs="Arial"/>
                <w:sz w:val="20"/>
              </w:rPr>
              <w:t>1</w:t>
            </w:r>
          </w:p>
        </w:tc>
        <w:tc>
          <w:tcPr>
            <w:tcW w:w="2900" w:type="dxa"/>
          </w:tcPr>
          <w:p w:rsidR="004F0F90" w:rsidRDefault="009F68AC">
            <w:pPr>
              <w:pStyle w:val="ListParagraph1"/>
              <w:spacing w:line="240" w:lineRule="auto"/>
              <w:ind w:left="0"/>
              <w:rPr>
                <w:rFonts w:ascii="Arial" w:hAnsi="Arial" w:cs="Arial"/>
                <w:sz w:val="20"/>
              </w:rPr>
            </w:pPr>
            <w:r>
              <w:rPr>
                <w:rFonts w:ascii="Arial" w:hAnsi="Arial" w:cs="Arial"/>
                <w:sz w:val="20"/>
              </w:rPr>
              <w:t>Camera ( for video and underwater use, complete with accessories)</w:t>
            </w:r>
          </w:p>
        </w:tc>
        <w:tc>
          <w:tcPr>
            <w:tcW w:w="2213" w:type="dxa"/>
          </w:tcPr>
          <w:p w:rsidR="004F0F90" w:rsidRDefault="009F68AC">
            <w:pPr>
              <w:pStyle w:val="ListParagraph1"/>
              <w:spacing w:before="120" w:line="240" w:lineRule="auto"/>
              <w:ind w:left="0"/>
              <w:rPr>
                <w:rFonts w:ascii="Arial" w:hAnsi="Arial" w:cs="Arial"/>
                <w:sz w:val="20"/>
              </w:rPr>
            </w:pPr>
            <w:r>
              <w:rPr>
                <w:rFonts w:ascii="Arial" w:hAnsi="Arial" w:cs="Arial"/>
                <w:sz w:val="20"/>
              </w:rPr>
              <w:t xml:space="preserve">        30,000.00</w:t>
            </w:r>
          </w:p>
        </w:tc>
        <w:tc>
          <w:tcPr>
            <w:tcW w:w="2069" w:type="dxa"/>
          </w:tcPr>
          <w:p w:rsidR="004F0F90" w:rsidRDefault="009F68AC">
            <w:pPr>
              <w:pStyle w:val="ListParagraph1"/>
              <w:spacing w:before="120" w:line="240" w:lineRule="auto"/>
              <w:ind w:left="0"/>
              <w:rPr>
                <w:rFonts w:ascii="Arial" w:hAnsi="Arial" w:cs="Arial"/>
                <w:sz w:val="20"/>
              </w:rPr>
            </w:pPr>
            <w:r>
              <w:rPr>
                <w:rFonts w:ascii="Arial" w:hAnsi="Arial" w:cs="Arial"/>
                <w:sz w:val="20"/>
              </w:rPr>
              <w:t xml:space="preserve">            30,000.00</w:t>
            </w:r>
          </w:p>
        </w:tc>
      </w:tr>
      <w:tr w:rsidR="004F0F90">
        <w:tc>
          <w:tcPr>
            <w:tcW w:w="1055" w:type="dxa"/>
          </w:tcPr>
          <w:p w:rsidR="004F0F90" w:rsidRDefault="009F68AC">
            <w:pPr>
              <w:pStyle w:val="ListParagraph1"/>
              <w:spacing w:line="240" w:lineRule="auto"/>
              <w:ind w:left="0"/>
              <w:jc w:val="center"/>
              <w:rPr>
                <w:rFonts w:ascii="Arial" w:hAnsi="Arial" w:cs="Arial"/>
                <w:sz w:val="20"/>
              </w:rPr>
            </w:pPr>
            <w:r>
              <w:rPr>
                <w:rFonts w:ascii="Arial" w:hAnsi="Arial" w:cs="Arial"/>
                <w:sz w:val="20"/>
              </w:rPr>
              <w:t>2</w:t>
            </w:r>
          </w:p>
        </w:tc>
        <w:tc>
          <w:tcPr>
            <w:tcW w:w="2900" w:type="dxa"/>
          </w:tcPr>
          <w:p w:rsidR="004F0F90" w:rsidRDefault="009F68AC">
            <w:pPr>
              <w:pStyle w:val="ListParagraph1"/>
              <w:spacing w:line="240" w:lineRule="auto"/>
              <w:ind w:left="0"/>
              <w:rPr>
                <w:rFonts w:ascii="Arial" w:hAnsi="Arial" w:cs="Arial"/>
                <w:sz w:val="20"/>
              </w:rPr>
            </w:pPr>
            <w:r>
              <w:rPr>
                <w:rFonts w:ascii="Arial" w:hAnsi="Arial" w:cs="Arial"/>
                <w:sz w:val="20"/>
              </w:rPr>
              <w:t>Refrigerator</w:t>
            </w:r>
          </w:p>
        </w:tc>
        <w:tc>
          <w:tcPr>
            <w:tcW w:w="2213" w:type="dxa"/>
          </w:tcPr>
          <w:p w:rsidR="004F0F90" w:rsidRDefault="009F68AC">
            <w:pPr>
              <w:pStyle w:val="ListParagraph1"/>
              <w:spacing w:before="120" w:line="240" w:lineRule="auto"/>
              <w:ind w:left="0"/>
              <w:rPr>
                <w:rFonts w:ascii="Arial" w:hAnsi="Arial" w:cs="Arial"/>
                <w:sz w:val="20"/>
              </w:rPr>
            </w:pPr>
            <w:r>
              <w:rPr>
                <w:rFonts w:ascii="Arial" w:hAnsi="Arial" w:cs="Arial"/>
                <w:sz w:val="20"/>
              </w:rPr>
              <w:t xml:space="preserve">         11,000.00</w:t>
            </w:r>
          </w:p>
        </w:tc>
        <w:tc>
          <w:tcPr>
            <w:tcW w:w="2069" w:type="dxa"/>
          </w:tcPr>
          <w:p w:rsidR="004F0F90" w:rsidRDefault="009F68AC">
            <w:pPr>
              <w:pStyle w:val="ListParagraph1"/>
              <w:spacing w:before="120" w:line="240" w:lineRule="auto"/>
              <w:ind w:left="0"/>
              <w:rPr>
                <w:rFonts w:ascii="Arial" w:hAnsi="Arial" w:cs="Arial"/>
                <w:sz w:val="20"/>
              </w:rPr>
            </w:pPr>
            <w:r>
              <w:rPr>
                <w:rFonts w:ascii="Arial" w:hAnsi="Arial" w:cs="Arial"/>
                <w:sz w:val="20"/>
              </w:rPr>
              <w:t xml:space="preserve">            22,000.00</w:t>
            </w:r>
          </w:p>
        </w:tc>
      </w:tr>
      <w:tr w:rsidR="009F68AC">
        <w:tc>
          <w:tcPr>
            <w:tcW w:w="1055" w:type="dxa"/>
          </w:tcPr>
          <w:p w:rsidR="009F68AC" w:rsidRDefault="009F68AC">
            <w:pPr>
              <w:pStyle w:val="ListParagraph1"/>
              <w:spacing w:line="240" w:lineRule="auto"/>
              <w:ind w:left="0"/>
              <w:jc w:val="center"/>
              <w:rPr>
                <w:rFonts w:ascii="Arial" w:hAnsi="Arial" w:cs="Arial"/>
                <w:sz w:val="20"/>
              </w:rPr>
            </w:pPr>
            <w:r>
              <w:rPr>
                <w:rFonts w:ascii="Arial" w:hAnsi="Arial" w:cs="Arial"/>
                <w:sz w:val="20"/>
              </w:rPr>
              <w:t>2</w:t>
            </w:r>
          </w:p>
        </w:tc>
        <w:tc>
          <w:tcPr>
            <w:tcW w:w="2900" w:type="dxa"/>
          </w:tcPr>
          <w:p w:rsidR="009F68AC" w:rsidRDefault="009F68AC">
            <w:pPr>
              <w:pStyle w:val="ListParagraph1"/>
              <w:spacing w:line="240" w:lineRule="auto"/>
              <w:ind w:left="0"/>
              <w:rPr>
                <w:rFonts w:ascii="Arial" w:hAnsi="Arial" w:cs="Arial"/>
                <w:sz w:val="20"/>
              </w:rPr>
            </w:pPr>
            <w:r>
              <w:rPr>
                <w:rFonts w:ascii="Arial" w:hAnsi="Arial" w:cs="Arial"/>
                <w:sz w:val="20"/>
              </w:rPr>
              <w:t>Television Set</w:t>
            </w:r>
          </w:p>
        </w:tc>
        <w:tc>
          <w:tcPr>
            <w:tcW w:w="2213" w:type="dxa"/>
          </w:tcPr>
          <w:p w:rsidR="009F68AC" w:rsidRDefault="009F68AC">
            <w:pPr>
              <w:pStyle w:val="ListParagraph1"/>
              <w:spacing w:before="120" w:line="240" w:lineRule="auto"/>
              <w:ind w:left="0"/>
              <w:rPr>
                <w:rFonts w:ascii="Arial" w:hAnsi="Arial" w:cs="Arial"/>
                <w:sz w:val="20"/>
              </w:rPr>
            </w:pPr>
            <w:r>
              <w:rPr>
                <w:rFonts w:ascii="Arial" w:hAnsi="Arial" w:cs="Arial"/>
                <w:sz w:val="20"/>
              </w:rPr>
              <w:t xml:space="preserve">         18,000.00</w:t>
            </w:r>
          </w:p>
        </w:tc>
        <w:tc>
          <w:tcPr>
            <w:tcW w:w="2069" w:type="dxa"/>
          </w:tcPr>
          <w:p w:rsidR="009F68AC" w:rsidRDefault="009F68AC">
            <w:pPr>
              <w:pStyle w:val="ListParagraph1"/>
              <w:spacing w:before="120" w:line="240" w:lineRule="auto"/>
              <w:ind w:left="0"/>
              <w:rPr>
                <w:rFonts w:ascii="Arial" w:hAnsi="Arial" w:cs="Arial"/>
                <w:sz w:val="20"/>
              </w:rPr>
            </w:pPr>
            <w:r>
              <w:rPr>
                <w:rFonts w:ascii="Arial" w:hAnsi="Arial" w:cs="Arial"/>
                <w:sz w:val="20"/>
              </w:rPr>
              <w:t xml:space="preserve">            36,000.00</w:t>
            </w:r>
          </w:p>
        </w:tc>
      </w:tr>
      <w:tr w:rsidR="009F68AC">
        <w:tc>
          <w:tcPr>
            <w:tcW w:w="1055" w:type="dxa"/>
          </w:tcPr>
          <w:p w:rsidR="009F68AC" w:rsidRDefault="009F68AC">
            <w:pPr>
              <w:pStyle w:val="ListParagraph1"/>
              <w:spacing w:line="240" w:lineRule="auto"/>
              <w:ind w:left="0"/>
              <w:jc w:val="center"/>
              <w:rPr>
                <w:rFonts w:ascii="Arial" w:hAnsi="Arial" w:cs="Arial"/>
                <w:sz w:val="20"/>
              </w:rPr>
            </w:pPr>
            <w:r>
              <w:rPr>
                <w:rFonts w:ascii="Arial" w:hAnsi="Arial" w:cs="Arial"/>
                <w:sz w:val="20"/>
              </w:rPr>
              <w:t>1</w:t>
            </w:r>
          </w:p>
        </w:tc>
        <w:tc>
          <w:tcPr>
            <w:tcW w:w="2900" w:type="dxa"/>
          </w:tcPr>
          <w:p w:rsidR="009F68AC" w:rsidRDefault="009F68AC">
            <w:pPr>
              <w:pStyle w:val="ListParagraph1"/>
              <w:spacing w:line="240" w:lineRule="auto"/>
              <w:ind w:left="0"/>
              <w:rPr>
                <w:rFonts w:ascii="Arial" w:hAnsi="Arial" w:cs="Arial"/>
                <w:sz w:val="20"/>
              </w:rPr>
            </w:pPr>
            <w:proofErr w:type="spellStart"/>
            <w:r>
              <w:rPr>
                <w:rFonts w:ascii="Arial" w:hAnsi="Arial" w:cs="Arial"/>
                <w:sz w:val="20"/>
              </w:rPr>
              <w:t>Airconditioner</w:t>
            </w:r>
            <w:proofErr w:type="spellEnd"/>
            <w:r>
              <w:rPr>
                <w:rFonts w:ascii="Arial" w:hAnsi="Arial" w:cs="Arial"/>
                <w:sz w:val="20"/>
              </w:rPr>
              <w:t>, window type, 2 HP</w:t>
            </w:r>
          </w:p>
        </w:tc>
        <w:tc>
          <w:tcPr>
            <w:tcW w:w="2213" w:type="dxa"/>
          </w:tcPr>
          <w:p w:rsidR="009F68AC" w:rsidRDefault="009F68AC">
            <w:pPr>
              <w:pStyle w:val="ListParagraph1"/>
              <w:spacing w:before="120" w:line="240" w:lineRule="auto"/>
              <w:ind w:left="0"/>
              <w:rPr>
                <w:rFonts w:ascii="Arial" w:hAnsi="Arial" w:cs="Arial"/>
                <w:sz w:val="20"/>
              </w:rPr>
            </w:pPr>
            <w:r>
              <w:rPr>
                <w:rFonts w:ascii="Arial" w:hAnsi="Arial" w:cs="Arial"/>
                <w:sz w:val="20"/>
              </w:rPr>
              <w:t xml:space="preserve">         23,000.00</w:t>
            </w:r>
          </w:p>
        </w:tc>
        <w:tc>
          <w:tcPr>
            <w:tcW w:w="2069" w:type="dxa"/>
          </w:tcPr>
          <w:p w:rsidR="009F68AC" w:rsidRDefault="009F68AC">
            <w:pPr>
              <w:pStyle w:val="ListParagraph1"/>
              <w:spacing w:before="120" w:line="240" w:lineRule="auto"/>
              <w:ind w:left="0"/>
              <w:rPr>
                <w:rFonts w:ascii="Arial" w:hAnsi="Arial" w:cs="Arial"/>
                <w:sz w:val="20"/>
              </w:rPr>
            </w:pPr>
            <w:r>
              <w:rPr>
                <w:rFonts w:ascii="Arial" w:hAnsi="Arial" w:cs="Arial"/>
                <w:sz w:val="20"/>
              </w:rPr>
              <w:t xml:space="preserve">            23,000.00</w:t>
            </w:r>
          </w:p>
        </w:tc>
      </w:tr>
      <w:tr w:rsidR="004F0F90">
        <w:tc>
          <w:tcPr>
            <w:tcW w:w="1055" w:type="dxa"/>
          </w:tcPr>
          <w:p w:rsidR="004F0F90" w:rsidRDefault="004F0F90">
            <w:pPr>
              <w:pStyle w:val="ListParagraph1"/>
              <w:spacing w:line="240" w:lineRule="auto"/>
              <w:ind w:left="0"/>
              <w:jc w:val="center"/>
              <w:rPr>
                <w:rFonts w:ascii="Arial" w:hAnsi="Arial" w:cs="Arial"/>
                <w:sz w:val="20"/>
              </w:rPr>
            </w:pPr>
          </w:p>
        </w:tc>
        <w:tc>
          <w:tcPr>
            <w:tcW w:w="2900" w:type="dxa"/>
          </w:tcPr>
          <w:p w:rsidR="004F0F90" w:rsidRDefault="003E548C">
            <w:pPr>
              <w:pStyle w:val="ListParagraph1"/>
              <w:spacing w:line="240" w:lineRule="auto"/>
              <w:ind w:left="0"/>
              <w:rPr>
                <w:rFonts w:ascii="Arial" w:hAnsi="Arial" w:cs="Arial"/>
                <w:b/>
                <w:sz w:val="20"/>
              </w:rPr>
            </w:pPr>
            <w:r>
              <w:rPr>
                <w:rFonts w:ascii="Arial" w:hAnsi="Arial" w:cs="Arial"/>
                <w:sz w:val="20"/>
              </w:rPr>
              <w:t xml:space="preserve">           </w:t>
            </w:r>
            <w:r>
              <w:rPr>
                <w:rFonts w:ascii="Arial" w:hAnsi="Arial" w:cs="Arial"/>
                <w:b/>
                <w:sz w:val="20"/>
              </w:rPr>
              <w:t>SUB-TOTAL</w:t>
            </w:r>
          </w:p>
        </w:tc>
        <w:tc>
          <w:tcPr>
            <w:tcW w:w="2213" w:type="dxa"/>
          </w:tcPr>
          <w:p w:rsidR="004F0F90" w:rsidRDefault="004F0F90">
            <w:pPr>
              <w:pStyle w:val="ListParagraph1"/>
              <w:spacing w:before="120" w:line="240" w:lineRule="auto"/>
              <w:ind w:left="0"/>
              <w:rPr>
                <w:rFonts w:ascii="Arial" w:hAnsi="Arial" w:cs="Arial"/>
                <w:sz w:val="20"/>
              </w:rPr>
            </w:pPr>
          </w:p>
        </w:tc>
        <w:tc>
          <w:tcPr>
            <w:tcW w:w="2069" w:type="dxa"/>
          </w:tcPr>
          <w:p w:rsidR="004F0F90" w:rsidRDefault="009F68AC" w:rsidP="009F68AC">
            <w:pPr>
              <w:pStyle w:val="ListParagraph1"/>
              <w:spacing w:before="120" w:line="240" w:lineRule="auto"/>
              <w:ind w:left="0"/>
              <w:rPr>
                <w:rFonts w:ascii="Arial" w:hAnsi="Arial" w:cs="Arial"/>
                <w:b/>
                <w:sz w:val="20"/>
              </w:rPr>
            </w:pPr>
            <w:proofErr w:type="spellStart"/>
            <w:r>
              <w:rPr>
                <w:rFonts w:ascii="Arial" w:hAnsi="Arial" w:cs="Arial"/>
                <w:b/>
                <w:sz w:val="20"/>
              </w:rPr>
              <w:t>Php</w:t>
            </w:r>
            <w:proofErr w:type="spellEnd"/>
            <w:r>
              <w:rPr>
                <w:rFonts w:ascii="Arial" w:hAnsi="Arial" w:cs="Arial"/>
                <w:b/>
                <w:sz w:val="20"/>
              </w:rPr>
              <w:t xml:space="preserve">   111,000.00</w:t>
            </w:r>
          </w:p>
        </w:tc>
      </w:tr>
      <w:tr w:rsidR="004F0F90">
        <w:tc>
          <w:tcPr>
            <w:tcW w:w="1055" w:type="dxa"/>
          </w:tcPr>
          <w:p w:rsidR="004F0F90" w:rsidRDefault="004F0F90">
            <w:pPr>
              <w:pStyle w:val="ListParagraph1"/>
              <w:ind w:left="0"/>
              <w:jc w:val="center"/>
              <w:rPr>
                <w:rFonts w:ascii="Arial" w:hAnsi="Arial" w:cs="Arial"/>
                <w:sz w:val="20"/>
              </w:rPr>
            </w:pPr>
          </w:p>
        </w:tc>
        <w:tc>
          <w:tcPr>
            <w:tcW w:w="2900" w:type="dxa"/>
          </w:tcPr>
          <w:p w:rsidR="004F0F90" w:rsidRDefault="003E548C">
            <w:pPr>
              <w:pStyle w:val="ListParagraph1"/>
              <w:ind w:left="0"/>
              <w:rPr>
                <w:rFonts w:ascii="Arial" w:hAnsi="Arial" w:cs="Arial"/>
                <w:b/>
                <w:sz w:val="20"/>
              </w:rPr>
            </w:pPr>
            <w:r>
              <w:rPr>
                <w:rFonts w:ascii="Arial" w:hAnsi="Arial" w:cs="Arial"/>
                <w:b/>
                <w:sz w:val="20"/>
              </w:rPr>
              <w:t>TOTAL</w:t>
            </w:r>
          </w:p>
        </w:tc>
        <w:tc>
          <w:tcPr>
            <w:tcW w:w="2213" w:type="dxa"/>
          </w:tcPr>
          <w:p w:rsidR="004F0F90" w:rsidRDefault="004F0F90">
            <w:pPr>
              <w:pStyle w:val="ListParagraph1"/>
              <w:spacing w:before="120"/>
              <w:ind w:left="0"/>
              <w:rPr>
                <w:rFonts w:ascii="Arial" w:hAnsi="Arial" w:cs="Arial"/>
                <w:sz w:val="20"/>
              </w:rPr>
            </w:pPr>
          </w:p>
        </w:tc>
        <w:tc>
          <w:tcPr>
            <w:tcW w:w="2069" w:type="dxa"/>
          </w:tcPr>
          <w:p w:rsidR="004F0F90" w:rsidRDefault="003E548C" w:rsidP="009F68AC">
            <w:pPr>
              <w:pStyle w:val="ListParagraph1"/>
              <w:spacing w:before="120"/>
              <w:ind w:left="0"/>
              <w:rPr>
                <w:rFonts w:ascii="Arial" w:hAnsi="Arial" w:cs="Arial"/>
                <w:b/>
                <w:sz w:val="20"/>
              </w:rPr>
            </w:pPr>
            <w:proofErr w:type="spellStart"/>
            <w:r>
              <w:rPr>
                <w:rFonts w:ascii="Arial" w:hAnsi="Arial" w:cs="Arial"/>
                <w:b/>
                <w:sz w:val="20"/>
              </w:rPr>
              <w:t>Php</w:t>
            </w:r>
            <w:proofErr w:type="spellEnd"/>
            <w:r>
              <w:rPr>
                <w:rFonts w:ascii="Arial" w:hAnsi="Arial" w:cs="Arial"/>
                <w:b/>
                <w:sz w:val="20"/>
              </w:rPr>
              <w:t xml:space="preserve">   </w:t>
            </w:r>
            <w:r w:rsidR="009F68AC">
              <w:rPr>
                <w:rFonts w:ascii="Arial" w:hAnsi="Arial" w:cs="Arial"/>
                <w:b/>
                <w:sz w:val="20"/>
              </w:rPr>
              <w:t>518,</w:t>
            </w:r>
            <w:r>
              <w:rPr>
                <w:rFonts w:ascii="Arial" w:hAnsi="Arial" w:cs="Arial"/>
                <w:b/>
                <w:sz w:val="20"/>
              </w:rPr>
              <w:t>000.00</w:t>
            </w:r>
          </w:p>
        </w:tc>
      </w:tr>
    </w:tbl>
    <w:p w:rsidR="004F0F90" w:rsidRDefault="004F0F90">
      <w:pPr>
        <w:rPr>
          <w:color w:val="000000"/>
        </w:rPr>
      </w:pPr>
    </w:p>
    <w:p w:rsidR="004F0F90" w:rsidRDefault="003E548C">
      <w:pPr>
        <w:rPr>
          <w:color w:val="000000"/>
        </w:rPr>
      </w:pPr>
      <w:r>
        <w:rPr>
          <w:color w:val="000000"/>
        </w:rPr>
        <w:t>  </w:t>
      </w:r>
    </w:p>
    <w:p w:rsidR="004F0F90" w:rsidRDefault="003E548C">
      <w:pPr>
        <w:numPr>
          <w:ilvl w:val="0"/>
          <w:numId w:val="1"/>
        </w:numPr>
        <w:suppressAutoHyphens/>
        <w:adjustRightInd/>
        <w:spacing w:line="240" w:lineRule="auto"/>
        <w:ind w:left="360"/>
        <w:textAlignment w:val="auto"/>
        <w:rPr>
          <w:rFonts w:ascii="Arial" w:hAnsi="Arial" w:cs="Arial"/>
          <w:b/>
          <w:szCs w:val="24"/>
        </w:rPr>
      </w:pPr>
      <w:r>
        <w:rPr>
          <w:rFonts w:ascii="Arial" w:hAnsi="Arial" w:cs="Arial"/>
          <w:b/>
          <w:szCs w:val="24"/>
        </w:rPr>
        <w:t xml:space="preserve"> GENERAL  SPECIFICATIONS</w:t>
      </w:r>
    </w:p>
    <w:p w:rsidR="004F0F90" w:rsidRDefault="004F0F90">
      <w:pPr>
        <w:suppressAutoHyphens/>
        <w:adjustRightInd/>
        <w:spacing w:line="240" w:lineRule="auto"/>
        <w:textAlignment w:val="auto"/>
        <w:rPr>
          <w:rFonts w:ascii="Arial" w:hAnsi="Arial" w:cs="Arial"/>
          <w:b/>
        </w:rPr>
      </w:pPr>
    </w:p>
    <w:tbl>
      <w:tblPr>
        <w:tblStyle w:val="TableGrid"/>
        <w:tblW w:w="8779" w:type="dxa"/>
        <w:tblInd w:w="300" w:type="dxa"/>
        <w:tblLayout w:type="fixed"/>
        <w:tblLook w:val="04A0" w:firstRow="1" w:lastRow="0" w:firstColumn="1" w:lastColumn="0" w:noHBand="0" w:noVBand="1"/>
      </w:tblPr>
      <w:tblGrid>
        <w:gridCol w:w="618"/>
        <w:gridCol w:w="3441"/>
        <w:gridCol w:w="4720"/>
      </w:tblGrid>
      <w:tr w:rsidR="004F0F90">
        <w:trPr>
          <w:trHeight w:val="152"/>
        </w:trPr>
        <w:tc>
          <w:tcPr>
            <w:tcW w:w="618" w:type="dxa"/>
          </w:tcPr>
          <w:p w:rsidR="004F0F90" w:rsidRDefault="004F0F90">
            <w:pPr>
              <w:suppressAutoHyphens/>
              <w:adjustRightInd/>
              <w:spacing w:line="240" w:lineRule="auto"/>
              <w:textAlignment w:val="auto"/>
              <w:rPr>
                <w:rFonts w:ascii="Arial" w:hAnsi="Arial" w:cs="Arial"/>
              </w:rPr>
            </w:pPr>
          </w:p>
        </w:tc>
        <w:tc>
          <w:tcPr>
            <w:tcW w:w="3441" w:type="dxa"/>
          </w:tcPr>
          <w:p w:rsidR="004F0F90" w:rsidRDefault="004F0F90">
            <w:pPr>
              <w:suppressAutoHyphens/>
              <w:adjustRightInd/>
              <w:spacing w:line="240" w:lineRule="auto"/>
              <w:textAlignment w:val="auto"/>
              <w:rPr>
                <w:rFonts w:ascii="Arial" w:hAnsi="Arial" w:cs="Arial"/>
              </w:rPr>
            </w:pPr>
          </w:p>
        </w:tc>
        <w:tc>
          <w:tcPr>
            <w:tcW w:w="4720" w:type="dxa"/>
          </w:tcPr>
          <w:p w:rsidR="004F0F90" w:rsidRDefault="004F0F90">
            <w:pPr>
              <w:suppressAutoHyphens/>
              <w:adjustRightInd/>
              <w:spacing w:line="240" w:lineRule="auto"/>
              <w:textAlignment w:val="auto"/>
              <w:rPr>
                <w:rFonts w:ascii="Arial" w:hAnsi="Arial" w:cs="Arial"/>
              </w:rPr>
            </w:pPr>
          </w:p>
        </w:tc>
      </w:tr>
      <w:tr w:rsidR="00924735" w:rsidTr="003B0C31">
        <w:trPr>
          <w:trHeight w:val="494"/>
        </w:trPr>
        <w:tc>
          <w:tcPr>
            <w:tcW w:w="618" w:type="dxa"/>
          </w:tcPr>
          <w:p w:rsidR="00924735" w:rsidRDefault="00924735">
            <w:pPr>
              <w:suppressAutoHyphens/>
              <w:adjustRightInd/>
              <w:spacing w:line="240" w:lineRule="auto"/>
              <w:textAlignment w:val="auto"/>
              <w:rPr>
                <w:rFonts w:ascii="Arial" w:hAnsi="Arial" w:cs="Arial"/>
                <w:sz w:val="22"/>
                <w:szCs w:val="22"/>
              </w:rPr>
            </w:pPr>
            <w:r>
              <w:rPr>
                <w:rFonts w:ascii="Arial" w:hAnsi="Arial" w:cs="Arial"/>
                <w:sz w:val="22"/>
                <w:szCs w:val="22"/>
              </w:rPr>
              <w:t>1</w:t>
            </w:r>
          </w:p>
        </w:tc>
        <w:tc>
          <w:tcPr>
            <w:tcW w:w="3441" w:type="dxa"/>
          </w:tcPr>
          <w:p w:rsidR="00924735" w:rsidRDefault="00924735" w:rsidP="00180278">
            <w:pPr>
              <w:suppressAutoHyphens/>
              <w:adjustRightInd/>
              <w:spacing w:line="240" w:lineRule="auto"/>
              <w:textAlignment w:val="auto"/>
              <w:rPr>
                <w:rFonts w:ascii="Arial" w:hAnsi="Arial" w:cs="Arial"/>
                <w:szCs w:val="24"/>
              </w:rPr>
            </w:pPr>
            <w:r>
              <w:rPr>
                <w:rFonts w:ascii="Arial" w:hAnsi="Arial" w:cs="Arial"/>
                <w:szCs w:val="24"/>
              </w:rPr>
              <w:t>CHAIR</w:t>
            </w:r>
          </w:p>
        </w:tc>
        <w:tc>
          <w:tcPr>
            <w:tcW w:w="4720" w:type="dxa"/>
          </w:tcPr>
          <w:p w:rsidR="00924735" w:rsidRDefault="00924735" w:rsidP="00180278">
            <w:pPr>
              <w:suppressAutoHyphens/>
              <w:adjustRightInd/>
              <w:spacing w:line="240" w:lineRule="auto"/>
              <w:textAlignment w:val="auto"/>
              <w:rPr>
                <w:rFonts w:ascii="Arial" w:hAnsi="Arial" w:cs="Arial"/>
                <w:sz w:val="22"/>
                <w:szCs w:val="22"/>
              </w:rPr>
            </w:pPr>
            <w:r>
              <w:rPr>
                <w:rFonts w:ascii="Arial" w:hAnsi="Arial" w:cs="Arial"/>
                <w:sz w:val="20"/>
              </w:rPr>
              <w:t>Swivel, mid-back with armrest.  With tilting and gas lift mechanism, chrome base with twin wheel caster.  Color : black</w:t>
            </w:r>
          </w:p>
        </w:tc>
      </w:tr>
      <w:tr w:rsidR="00924735" w:rsidTr="00924735">
        <w:trPr>
          <w:trHeight w:val="809"/>
        </w:trPr>
        <w:tc>
          <w:tcPr>
            <w:tcW w:w="618" w:type="dxa"/>
          </w:tcPr>
          <w:p w:rsidR="00924735" w:rsidRDefault="00924735">
            <w:pPr>
              <w:suppressAutoHyphens/>
              <w:adjustRightInd/>
              <w:spacing w:line="240" w:lineRule="auto"/>
              <w:textAlignment w:val="auto"/>
              <w:rPr>
                <w:rFonts w:ascii="Arial" w:hAnsi="Arial" w:cs="Arial"/>
                <w:sz w:val="22"/>
                <w:szCs w:val="22"/>
              </w:rPr>
            </w:pPr>
            <w:r>
              <w:rPr>
                <w:rFonts w:ascii="Arial" w:hAnsi="Arial" w:cs="Arial"/>
                <w:sz w:val="22"/>
                <w:szCs w:val="22"/>
              </w:rPr>
              <w:t>2</w:t>
            </w:r>
          </w:p>
        </w:tc>
        <w:tc>
          <w:tcPr>
            <w:tcW w:w="3441" w:type="dxa"/>
          </w:tcPr>
          <w:p w:rsidR="00924735" w:rsidRPr="00924735" w:rsidRDefault="00924735" w:rsidP="00924735">
            <w:pPr>
              <w:suppressAutoHyphens/>
              <w:adjustRightInd/>
              <w:spacing w:line="240" w:lineRule="auto"/>
              <w:jc w:val="left"/>
              <w:textAlignment w:val="auto"/>
              <w:rPr>
                <w:rFonts w:ascii="Arial" w:hAnsi="Arial" w:cs="Arial"/>
                <w:szCs w:val="24"/>
              </w:rPr>
            </w:pPr>
            <w:r w:rsidRPr="00924735">
              <w:rPr>
                <w:rFonts w:ascii="Arial" w:hAnsi="Arial" w:cs="Arial"/>
                <w:szCs w:val="24"/>
              </w:rPr>
              <w:t>MOBILE PEDESTAL CABINET</w:t>
            </w:r>
          </w:p>
          <w:p w:rsidR="00924735" w:rsidRDefault="00924735">
            <w:pPr>
              <w:suppressAutoHyphens/>
              <w:adjustRightInd/>
              <w:spacing w:line="240" w:lineRule="auto"/>
              <w:textAlignment w:val="auto"/>
              <w:rPr>
                <w:rFonts w:ascii="Arial" w:hAnsi="Arial" w:cs="Arial"/>
                <w:szCs w:val="24"/>
              </w:rPr>
            </w:pPr>
          </w:p>
        </w:tc>
        <w:tc>
          <w:tcPr>
            <w:tcW w:w="4720" w:type="dxa"/>
          </w:tcPr>
          <w:p w:rsidR="00924735" w:rsidRPr="00924735" w:rsidRDefault="00924735">
            <w:pPr>
              <w:suppressAutoHyphens/>
              <w:adjustRightInd/>
              <w:spacing w:line="240" w:lineRule="auto"/>
              <w:textAlignment w:val="auto"/>
              <w:rPr>
                <w:rFonts w:ascii="Arial" w:hAnsi="Arial" w:cs="Arial"/>
                <w:sz w:val="20"/>
              </w:rPr>
            </w:pPr>
            <w:r>
              <w:rPr>
                <w:rFonts w:ascii="Arial" w:hAnsi="Arial" w:cs="Arial"/>
                <w:sz w:val="20"/>
              </w:rPr>
              <w:t>With two (2) box drawer and one (1) file drawer; fits legal size folder with central lock mechanism. Color :  Beige</w:t>
            </w:r>
          </w:p>
        </w:tc>
      </w:tr>
      <w:tr w:rsidR="00924735">
        <w:trPr>
          <w:trHeight w:val="289"/>
        </w:trPr>
        <w:tc>
          <w:tcPr>
            <w:tcW w:w="618" w:type="dxa"/>
          </w:tcPr>
          <w:p w:rsidR="00924735" w:rsidRDefault="00924735">
            <w:pPr>
              <w:suppressAutoHyphens/>
              <w:adjustRightInd/>
              <w:spacing w:line="240" w:lineRule="auto"/>
              <w:textAlignment w:val="auto"/>
              <w:rPr>
                <w:rFonts w:ascii="Arial" w:hAnsi="Arial" w:cs="Arial"/>
                <w:sz w:val="22"/>
                <w:szCs w:val="22"/>
              </w:rPr>
            </w:pPr>
            <w:r>
              <w:rPr>
                <w:rFonts w:ascii="Arial" w:hAnsi="Arial" w:cs="Arial"/>
                <w:sz w:val="22"/>
                <w:szCs w:val="22"/>
              </w:rPr>
              <w:t>3</w:t>
            </w:r>
          </w:p>
        </w:tc>
        <w:tc>
          <w:tcPr>
            <w:tcW w:w="3441" w:type="dxa"/>
          </w:tcPr>
          <w:p w:rsidR="00924735" w:rsidRDefault="00924735" w:rsidP="00924735">
            <w:pPr>
              <w:suppressAutoHyphens/>
              <w:adjustRightInd/>
              <w:spacing w:line="240" w:lineRule="auto"/>
              <w:jc w:val="left"/>
              <w:textAlignment w:val="auto"/>
              <w:rPr>
                <w:rFonts w:ascii="Arial" w:hAnsi="Arial" w:cs="Arial"/>
                <w:szCs w:val="24"/>
              </w:rPr>
            </w:pPr>
            <w:r>
              <w:rPr>
                <w:rFonts w:ascii="Arial" w:hAnsi="Arial" w:cs="Arial"/>
                <w:szCs w:val="24"/>
              </w:rPr>
              <w:t>BOLTLESS SHELF STORAGE UNIT</w:t>
            </w:r>
          </w:p>
        </w:tc>
        <w:tc>
          <w:tcPr>
            <w:tcW w:w="4720" w:type="dxa"/>
          </w:tcPr>
          <w:p w:rsidR="00924735" w:rsidRDefault="00924735">
            <w:pPr>
              <w:suppressAutoHyphens/>
              <w:adjustRightInd/>
              <w:spacing w:line="240" w:lineRule="auto"/>
              <w:textAlignment w:val="auto"/>
              <w:rPr>
                <w:rFonts w:ascii="Arial" w:hAnsi="Arial" w:cs="Arial"/>
                <w:sz w:val="22"/>
                <w:szCs w:val="22"/>
              </w:rPr>
            </w:pPr>
            <w:r>
              <w:rPr>
                <w:rFonts w:ascii="Arial" w:hAnsi="Arial" w:cs="Arial"/>
                <w:sz w:val="20"/>
              </w:rPr>
              <w:t>4 or 5 layers with wire shelves</w:t>
            </w:r>
          </w:p>
        </w:tc>
      </w:tr>
      <w:tr w:rsidR="00924735">
        <w:trPr>
          <w:trHeight w:val="289"/>
        </w:trPr>
        <w:tc>
          <w:tcPr>
            <w:tcW w:w="618" w:type="dxa"/>
          </w:tcPr>
          <w:p w:rsidR="00924735" w:rsidRDefault="00924735">
            <w:pPr>
              <w:suppressAutoHyphens/>
              <w:adjustRightInd/>
              <w:spacing w:line="240" w:lineRule="auto"/>
              <w:textAlignment w:val="auto"/>
              <w:rPr>
                <w:rFonts w:ascii="Arial" w:hAnsi="Arial" w:cs="Arial"/>
                <w:sz w:val="22"/>
                <w:szCs w:val="22"/>
              </w:rPr>
            </w:pPr>
            <w:r>
              <w:rPr>
                <w:rFonts w:ascii="Arial" w:hAnsi="Arial" w:cs="Arial"/>
                <w:sz w:val="22"/>
                <w:szCs w:val="22"/>
              </w:rPr>
              <w:t>4</w:t>
            </w:r>
          </w:p>
        </w:tc>
        <w:tc>
          <w:tcPr>
            <w:tcW w:w="3441" w:type="dxa"/>
          </w:tcPr>
          <w:p w:rsidR="00924735" w:rsidRDefault="00924735" w:rsidP="00180278">
            <w:pPr>
              <w:rPr>
                <w:rFonts w:ascii="Arial" w:hAnsi="Arial" w:cs="Arial"/>
                <w:szCs w:val="24"/>
              </w:rPr>
            </w:pPr>
            <w:r>
              <w:rPr>
                <w:rFonts w:ascii="Arial" w:hAnsi="Arial" w:cs="Arial"/>
                <w:bCs/>
                <w:szCs w:val="24"/>
              </w:rPr>
              <w:t>SALA  SET</w:t>
            </w:r>
          </w:p>
        </w:tc>
        <w:tc>
          <w:tcPr>
            <w:tcW w:w="4720" w:type="dxa"/>
          </w:tcPr>
          <w:p w:rsidR="00924735" w:rsidRDefault="00924735" w:rsidP="00180278">
            <w:pPr>
              <w:suppressAutoHyphens/>
              <w:adjustRightInd/>
              <w:spacing w:line="240" w:lineRule="auto"/>
              <w:textAlignment w:val="auto"/>
              <w:rPr>
                <w:rFonts w:ascii="Arial" w:hAnsi="Arial" w:cs="Arial"/>
                <w:sz w:val="20"/>
              </w:rPr>
            </w:pPr>
            <w:r>
              <w:rPr>
                <w:rFonts w:ascii="Arial" w:hAnsi="Arial" w:cs="Arial"/>
                <w:sz w:val="20"/>
              </w:rPr>
              <w:t>Sofa, Leatherette, fully upholstered. Three one-one sofa.</w:t>
            </w:r>
          </w:p>
          <w:p w:rsidR="00924735" w:rsidRDefault="00924735" w:rsidP="00180278">
            <w:pPr>
              <w:suppressAutoHyphens/>
              <w:adjustRightInd/>
              <w:spacing w:line="240" w:lineRule="auto"/>
              <w:textAlignment w:val="auto"/>
              <w:rPr>
                <w:rFonts w:ascii="Arial" w:hAnsi="Arial" w:cs="Arial"/>
                <w:sz w:val="22"/>
                <w:szCs w:val="22"/>
              </w:rPr>
            </w:pPr>
          </w:p>
        </w:tc>
      </w:tr>
      <w:tr w:rsidR="00924735">
        <w:trPr>
          <w:trHeight w:val="289"/>
        </w:trPr>
        <w:tc>
          <w:tcPr>
            <w:tcW w:w="618" w:type="dxa"/>
          </w:tcPr>
          <w:p w:rsidR="00924735" w:rsidRDefault="00924735">
            <w:pPr>
              <w:suppressAutoHyphens/>
              <w:adjustRightInd/>
              <w:spacing w:line="240" w:lineRule="auto"/>
              <w:textAlignment w:val="auto"/>
              <w:rPr>
                <w:rFonts w:ascii="Arial" w:hAnsi="Arial" w:cs="Arial"/>
                <w:sz w:val="22"/>
                <w:szCs w:val="22"/>
              </w:rPr>
            </w:pPr>
            <w:r>
              <w:rPr>
                <w:rFonts w:ascii="Arial" w:hAnsi="Arial" w:cs="Arial"/>
                <w:sz w:val="22"/>
                <w:szCs w:val="22"/>
              </w:rPr>
              <w:t>5</w:t>
            </w:r>
          </w:p>
        </w:tc>
        <w:tc>
          <w:tcPr>
            <w:tcW w:w="3441" w:type="dxa"/>
          </w:tcPr>
          <w:p w:rsidR="00924735" w:rsidRDefault="00924735">
            <w:pPr>
              <w:suppressAutoHyphens/>
              <w:adjustRightInd/>
              <w:spacing w:line="240" w:lineRule="auto"/>
              <w:textAlignment w:val="auto"/>
              <w:rPr>
                <w:rFonts w:ascii="Arial" w:hAnsi="Arial" w:cs="Arial"/>
                <w:szCs w:val="24"/>
              </w:rPr>
            </w:pPr>
            <w:r>
              <w:rPr>
                <w:rFonts w:ascii="Arial" w:hAnsi="Arial" w:cs="Arial"/>
                <w:szCs w:val="24"/>
              </w:rPr>
              <w:t>CAMERA</w:t>
            </w:r>
          </w:p>
        </w:tc>
        <w:tc>
          <w:tcPr>
            <w:tcW w:w="4720" w:type="dxa"/>
          </w:tcPr>
          <w:p w:rsidR="00924735" w:rsidRDefault="00924735">
            <w:pPr>
              <w:suppressAutoHyphens/>
              <w:adjustRightInd/>
              <w:spacing w:line="240" w:lineRule="auto"/>
              <w:textAlignment w:val="auto"/>
              <w:rPr>
                <w:rFonts w:ascii="Arial" w:hAnsi="Arial" w:cs="Arial"/>
                <w:sz w:val="20"/>
              </w:rPr>
            </w:pPr>
            <w:r>
              <w:rPr>
                <w:rFonts w:ascii="Arial" w:hAnsi="Arial" w:cs="Arial"/>
                <w:sz w:val="20"/>
              </w:rPr>
              <w:t xml:space="preserve"> </w:t>
            </w:r>
            <w:r w:rsidR="00F22236">
              <w:rPr>
                <w:rFonts w:ascii="Arial" w:hAnsi="Arial" w:cs="Arial"/>
                <w:sz w:val="20"/>
              </w:rPr>
              <w:t xml:space="preserve">Shoot and Video and for underwater use. </w:t>
            </w:r>
          </w:p>
          <w:p w:rsidR="00F22236" w:rsidRDefault="00F22236">
            <w:pPr>
              <w:suppressAutoHyphens/>
              <w:adjustRightInd/>
              <w:spacing w:line="240" w:lineRule="auto"/>
              <w:textAlignment w:val="auto"/>
              <w:rPr>
                <w:rFonts w:ascii="Arial" w:hAnsi="Arial" w:cs="Arial"/>
                <w:sz w:val="20"/>
              </w:rPr>
            </w:pPr>
            <w:r>
              <w:rPr>
                <w:rFonts w:ascii="Arial" w:hAnsi="Arial" w:cs="Arial"/>
                <w:sz w:val="20"/>
              </w:rPr>
              <w:t xml:space="preserve"> Key </w:t>
            </w:r>
            <w:proofErr w:type="spellStart"/>
            <w:r>
              <w:rPr>
                <w:rFonts w:ascii="Arial" w:hAnsi="Arial" w:cs="Arial"/>
                <w:sz w:val="20"/>
              </w:rPr>
              <w:t>Feaures</w:t>
            </w:r>
            <w:proofErr w:type="spellEnd"/>
            <w:r>
              <w:rPr>
                <w:rFonts w:ascii="Arial" w:hAnsi="Arial" w:cs="Arial"/>
                <w:sz w:val="20"/>
              </w:rPr>
              <w:t>:</w:t>
            </w:r>
          </w:p>
          <w:p w:rsidR="00F22236" w:rsidRDefault="00F22236">
            <w:pPr>
              <w:suppressAutoHyphens/>
              <w:adjustRightInd/>
              <w:spacing w:line="240" w:lineRule="auto"/>
              <w:textAlignment w:val="auto"/>
              <w:rPr>
                <w:rFonts w:ascii="Arial" w:hAnsi="Arial" w:cs="Arial"/>
                <w:sz w:val="20"/>
              </w:rPr>
            </w:pPr>
            <w:r>
              <w:rPr>
                <w:rFonts w:ascii="Arial" w:hAnsi="Arial" w:cs="Arial"/>
                <w:sz w:val="20"/>
              </w:rPr>
              <w:t>½.3-inch CMOS with 12 megapixels</w:t>
            </w:r>
          </w:p>
          <w:p w:rsidR="00F22236" w:rsidRDefault="00F22236">
            <w:pPr>
              <w:suppressAutoHyphens/>
              <w:adjustRightInd/>
              <w:spacing w:line="240" w:lineRule="auto"/>
              <w:textAlignment w:val="auto"/>
              <w:rPr>
                <w:rFonts w:ascii="Arial" w:hAnsi="Arial" w:cs="Arial"/>
                <w:sz w:val="20"/>
              </w:rPr>
            </w:pPr>
            <w:r>
              <w:rPr>
                <w:rFonts w:ascii="Arial" w:hAnsi="Arial" w:cs="Arial"/>
                <w:sz w:val="20"/>
              </w:rPr>
              <w:lastRenderedPageBreak/>
              <w:t>Waterproof to 40m with bundled housing</w:t>
            </w:r>
          </w:p>
          <w:p w:rsidR="00F22236" w:rsidRDefault="00F22236">
            <w:pPr>
              <w:suppressAutoHyphens/>
              <w:adjustRightInd/>
              <w:spacing w:line="240" w:lineRule="auto"/>
              <w:textAlignment w:val="auto"/>
              <w:rPr>
                <w:rFonts w:ascii="Arial" w:hAnsi="Arial" w:cs="Arial"/>
                <w:sz w:val="20"/>
              </w:rPr>
            </w:pPr>
            <w:proofErr w:type="spellStart"/>
            <w:r>
              <w:rPr>
                <w:rFonts w:ascii="Arial" w:hAnsi="Arial" w:cs="Arial"/>
                <w:sz w:val="20"/>
              </w:rPr>
              <w:t>Wi-fi</w:t>
            </w:r>
            <w:proofErr w:type="spellEnd"/>
            <w:r>
              <w:rPr>
                <w:rFonts w:ascii="Arial" w:hAnsi="Arial" w:cs="Arial"/>
                <w:sz w:val="20"/>
              </w:rPr>
              <w:t xml:space="preserve"> control functions </w:t>
            </w:r>
          </w:p>
          <w:p w:rsidR="00F22236" w:rsidRDefault="00F22236">
            <w:pPr>
              <w:suppressAutoHyphens/>
              <w:adjustRightInd/>
              <w:spacing w:line="240" w:lineRule="auto"/>
              <w:textAlignment w:val="auto"/>
              <w:rPr>
                <w:rFonts w:ascii="Arial" w:hAnsi="Arial" w:cs="Arial"/>
                <w:sz w:val="20"/>
              </w:rPr>
            </w:pPr>
            <w:r>
              <w:rPr>
                <w:rFonts w:ascii="Arial" w:hAnsi="Arial" w:cs="Arial"/>
                <w:sz w:val="20"/>
              </w:rPr>
              <w:t>Effective Video Resolution  3840 x 2160</w:t>
            </w:r>
          </w:p>
          <w:p w:rsidR="00F22236" w:rsidRDefault="00F22236">
            <w:pPr>
              <w:suppressAutoHyphens/>
              <w:adjustRightInd/>
              <w:spacing w:line="240" w:lineRule="auto"/>
              <w:textAlignment w:val="auto"/>
              <w:rPr>
                <w:rFonts w:ascii="Arial" w:hAnsi="Arial" w:cs="Arial"/>
                <w:sz w:val="20"/>
              </w:rPr>
            </w:pPr>
            <w:r>
              <w:rPr>
                <w:rFonts w:ascii="Arial" w:hAnsi="Arial" w:cs="Arial"/>
                <w:sz w:val="20"/>
              </w:rPr>
              <w:t>Max. Video Resolution : 3840 x 2160</w:t>
            </w:r>
          </w:p>
          <w:p w:rsidR="00F22236" w:rsidRDefault="00F22236">
            <w:pPr>
              <w:suppressAutoHyphens/>
              <w:adjustRightInd/>
              <w:spacing w:line="240" w:lineRule="auto"/>
              <w:textAlignment w:val="auto"/>
              <w:rPr>
                <w:rFonts w:ascii="Arial" w:hAnsi="Arial" w:cs="Arial"/>
                <w:sz w:val="20"/>
              </w:rPr>
            </w:pPr>
            <w:r>
              <w:rPr>
                <w:rFonts w:ascii="Arial" w:hAnsi="Arial" w:cs="Arial"/>
                <w:sz w:val="20"/>
              </w:rPr>
              <w:t>Shockproof</w:t>
            </w:r>
            <w:r w:rsidR="00AD31B0">
              <w:rPr>
                <w:rFonts w:ascii="Arial" w:hAnsi="Arial" w:cs="Arial"/>
                <w:sz w:val="20"/>
              </w:rPr>
              <w:t>, waterproof.</w:t>
            </w:r>
          </w:p>
          <w:p w:rsidR="00AD31B0" w:rsidRDefault="00AD31B0">
            <w:pPr>
              <w:suppressAutoHyphens/>
              <w:adjustRightInd/>
              <w:spacing w:line="240" w:lineRule="auto"/>
              <w:textAlignment w:val="auto"/>
              <w:rPr>
                <w:rFonts w:ascii="Arial" w:hAnsi="Arial" w:cs="Arial"/>
                <w:sz w:val="20"/>
              </w:rPr>
            </w:pPr>
            <w:r>
              <w:rPr>
                <w:rFonts w:ascii="Arial" w:hAnsi="Arial" w:cs="Arial"/>
                <w:sz w:val="20"/>
              </w:rPr>
              <w:t>With complete accessories that includes :</w:t>
            </w:r>
          </w:p>
          <w:p w:rsidR="00AD31B0" w:rsidRDefault="00295961">
            <w:pPr>
              <w:suppressAutoHyphens/>
              <w:adjustRightInd/>
              <w:spacing w:line="240" w:lineRule="auto"/>
              <w:textAlignment w:val="auto"/>
              <w:rPr>
                <w:rFonts w:ascii="Arial" w:hAnsi="Arial" w:cs="Arial"/>
                <w:sz w:val="20"/>
              </w:rPr>
            </w:pPr>
            <w:r>
              <w:rPr>
                <w:rFonts w:ascii="Arial" w:hAnsi="Arial" w:cs="Arial"/>
                <w:sz w:val="20"/>
              </w:rPr>
              <w:t>- LCD Screen</w:t>
            </w:r>
          </w:p>
          <w:p w:rsidR="00295961" w:rsidRDefault="00295961">
            <w:pPr>
              <w:suppressAutoHyphens/>
              <w:adjustRightInd/>
              <w:spacing w:line="240" w:lineRule="auto"/>
              <w:textAlignment w:val="auto"/>
              <w:rPr>
                <w:rFonts w:ascii="Arial" w:hAnsi="Arial" w:cs="Arial"/>
                <w:sz w:val="20"/>
              </w:rPr>
            </w:pPr>
            <w:r>
              <w:rPr>
                <w:rFonts w:ascii="Arial" w:hAnsi="Arial" w:cs="Arial"/>
                <w:sz w:val="20"/>
              </w:rPr>
              <w:t xml:space="preserve">- </w:t>
            </w:r>
            <w:proofErr w:type="spellStart"/>
            <w:r>
              <w:rPr>
                <w:rFonts w:ascii="Arial" w:hAnsi="Arial" w:cs="Arial"/>
                <w:sz w:val="20"/>
              </w:rPr>
              <w:t>Monopad</w:t>
            </w:r>
            <w:proofErr w:type="spellEnd"/>
          </w:p>
          <w:p w:rsidR="00295961" w:rsidRDefault="00295961">
            <w:pPr>
              <w:suppressAutoHyphens/>
              <w:adjustRightInd/>
              <w:spacing w:line="240" w:lineRule="auto"/>
              <w:textAlignment w:val="auto"/>
              <w:rPr>
                <w:rFonts w:ascii="Arial" w:hAnsi="Arial" w:cs="Arial"/>
                <w:sz w:val="20"/>
              </w:rPr>
            </w:pPr>
            <w:r>
              <w:rPr>
                <w:rFonts w:ascii="Arial" w:hAnsi="Arial" w:cs="Arial"/>
                <w:sz w:val="20"/>
              </w:rPr>
              <w:t>-</w:t>
            </w:r>
            <w:proofErr w:type="spellStart"/>
            <w:r>
              <w:rPr>
                <w:rFonts w:ascii="Arial" w:hAnsi="Arial" w:cs="Arial"/>
                <w:sz w:val="20"/>
              </w:rPr>
              <w:t>Aquapad</w:t>
            </w:r>
            <w:proofErr w:type="spellEnd"/>
            <w:r>
              <w:rPr>
                <w:rFonts w:ascii="Arial" w:hAnsi="Arial" w:cs="Arial"/>
                <w:sz w:val="20"/>
              </w:rPr>
              <w:t xml:space="preserve"> </w:t>
            </w:r>
          </w:p>
          <w:p w:rsidR="00295961" w:rsidRDefault="00295961">
            <w:pPr>
              <w:suppressAutoHyphens/>
              <w:adjustRightInd/>
              <w:spacing w:line="240" w:lineRule="auto"/>
              <w:textAlignment w:val="auto"/>
              <w:rPr>
                <w:rFonts w:ascii="Arial" w:hAnsi="Arial" w:cs="Arial"/>
                <w:sz w:val="20"/>
              </w:rPr>
            </w:pPr>
            <w:r>
              <w:rPr>
                <w:rFonts w:ascii="Arial" w:hAnsi="Arial" w:cs="Arial"/>
                <w:sz w:val="20"/>
              </w:rPr>
              <w:t>- 32GB Micro SD</w:t>
            </w:r>
          </w:p>
          <w:p w:rsidR="00F22236" w:rsidRDefault="00295961" w:rsidP="00295961">
            <w:pPr>
              <w:suppressAutoHyphens/>
              <w:adjustRightInd/>
              <w:spacing w:line="240" w:lineRule="auto"/>
              <w:textAlignment w:val="auto"/>
              <w:rPr>
                <w:rFonts w:ascii="Arial" w:hAnsi="Arial" w:cs="Arial"/>
                <w:sz w:val="22"/>
                <w:szCs w:val="22"/>
              </w:rPr>
            </w:pPr>
            <w:r>
              <w:rPr>
                <w:rFonts w:ascii="Arial" w:hAnsi="Arial" w:cs="Arial"/>
                <w:sz w:val="20"/>
              </w:rPr>
              <w:t>- Battery</w:t>
            </w:r>
          </w:p>
        </w:tc>
      </w:tr>
      <w:tr w:rsidR="00924735">
        <w:trPr>
          <w:trHeight w:val="289"/>
        </w:trPr>
        <w:tc>
          <w:tcPr>
            <w:tcW w:w="618" w:type="dxa"/>
          </w:tcPr>
          <w:p w:rsidR="00924735" w:rsidRDefault="00924735">
            <w:pPr>
              <w:suppressAutoHyphens/>
              <w:adjustRightInd/>
              <w:spacing w:line="240" w:lineRule="auto"/>
              <w:textAlignment w:val="auto"/>
              <w:rPr>
                <w:rFonts w:ascii="Arial" w:hAnsi="Arial" w:cs="Arial"/>
                <w:sz w:val="22"/>
                <w:szCs w:val="22"/>
              </w:rPr>
            </w:pPr>
            <w:r>
              <w:rPr>
                <w:rFonts w:ascii="Arial" w:hAnsi="Arial" w:cs="Arial"/>
                <w:sz w:val="22"/>
                <w:szCs w:val="22"/>
              </w:rPr>
              <w:lastRenderedPageBreak/>
              <w:t>6</w:t>
            </w:r>
          </w:p>
        </w:tc>
        <w:tc>
          <w:tcPr>
            <w:tcW w:w="3441" w:type="dxa"/>
          </w:tcPr>
          <w:p w:rsidR="00924735" w:rsidRDefault="00295961">
            <w:pPr>
              <w:suppressAutoHyphens/>
              <w:adjustRightInd/>
              <w:spacing w:line="240" w:lineRule="auto"/>
              <w:textAlignment w:val="auto"/>
              <w:rPr>
                <w:rFonts w:ascii="Arial" w:hAnsi="Arial" w:cs="Arial"/>
                <w:szCs w:val="24"/>
              </w:rPr>
            </w:pPr>
            <w:r>
              <w:rPr>
                <w:rFonts w:ascii="Arial" w:hAnsi="Arial" w:cs="Arial"/>
                <w:szCs w:val="24"/>
              </w:rPr>
              <w:t>REFRIGERATOR</w:t>
            </w:r>
          </w:p>
        </w:tc>
        <w:tc>
          <w:tcPr>
            <w:tcW w:w="4720" w:type="dxa"/>
          </w:tcPr>
          <w:p w:rsidR="00924735" w:rsidRDefault="00295961">
            <w:pPr>
              <w:suppressAutoHyphens/>
              <w:adjustRightInd/>
              <w:spacing w:line="240" w:lineRule="auto"/>
              <w:textAlignment w:val="auto"/>
              <w:rPr>
                <w:rFonts w:ascii="Arial" w:hAnsi="Arial" w:cs="Arial"/>
                <w:sz w:val="22"/>
                <w:szCs w:val="22"/>
              </w:rPr>
            </w:pPr>
            <w:r>
              <w:rPr>
                <w:rFonts w:ascii="Arial" w:hAnsi="Arial" w:cs="Arial"/>
                <w:sz w:val="22"/>
                <w:szCs w:val="22"/>
              </w:rPr>
              <w:t xml:space="preserve">Single door, 7 cu. </w:t>
            </w:r>
            <w:proofErr w:type="spellStart"/>
            <w:r>
              <w:rPr>
                <w:rFonts w:ascii="Arial" w:hAnsi="Arial" w:cs="Arial"/>
                <w:sz w:val="22"/>
                <w:szCs w:val="22"/>
              </w:rPr>
              <w:t>ft</w:t>
            </w:r>
            <w:proofErr w:type="spellEnd"/>
          </w:p>
        </w:tc>
      </w:tr>
      <w:tr w:rsidR="00295961">
        <w:trPr>
          <w:trHeight w:val="289"/>
        </w:trPr>
        <w:tc>
          <w:tcPr>
            <w:tcW w:w="618" w:type="dxa"/>
          </w:tcPr>
          <w:p w:rsidR="00295961" w:rsidRDefault="00295961">
            <w:pPr>
              <w:suppressAutoHyphens/>
              <w:adjustRightInd/>
              <w:spacing w:line="240" w:lineRule="auto"/>
              <w:textAlignment w:val="auto"/>
              <w:rPr>
                <w:rFonts w:ascii="Arial" w:hAnsi="Arial" w:cs="Arial"/>
                <w:sz w:val="22"/>
                <w:szCs w:val="22"/>
              </w:rPr>
            </w:pPr>
            <w:r>
              <w:rPr>
                <w:rFonts w:ascii="Arial" w:hAnsi="Arial" w:cs="Arial"/>
                <w:sz w:val="22"/>
                <w:szCs w:val="22"/>
              </w:rPr>
              <w:t>7</w:t>
            </w:r>
          </w:p>
        </w:tc>
        <w:tc>
          <w:tcPr>
            <w:tcW w:w="3441" w:type="dxa"/>
          </w:tcPr>
          <w:p w:rsidR="00295961" w:rsidRDefault="00295961">
            <w:pPr>
              <w:suppressAutoHyphens/>
              <w:adjustRightInd/>
              <w:spacing w:line="240" w:lineRule="auto"/>
              <w:textAlignment w:val="auto"/>
              <w:rPr>
                <w:rFonts w:ascii="Arial" w:hAnsi="Arial" w:cs="Arial"/>
                <w:szCs w:val="24"/>
              </w:rPr>
            </w:pPr>
            <w:r>
              <w:rPr>
                <w:rFonts w:ascii="Arial" w:hAnsi="Arial" w:cs="Arial"/>
                <w:szCs w:val="24"/>
              </w:rPr>
              <w:t>TELEVISION SET</w:t>
            </w:r>
          </w:p>
        </w:tc>
        <w:tc>
          <w:tcPr>
            <w:tcW w:w="4720" w:type="dxa"/>
          </w:tcPr>
          <w:p w:rsidR="00295961" w:rsidRDefault="00295961">
            <w:pPr>
              <w:suppressAutoHyphens/>
              <w:adjustRightInd/>
              <w:spacing w:line="240" w:lineRule="auto"/>
              <w:textAlignment w:val="auto"/>
              <w:rPr>
                <w:rFonts w:ascii="Arial" w:hAnsi="Arial" w:cs="Arial"/>
                <w:sz w:val="22"/>
                <w:szCs w:val="22"/>
              </w:rPr>
            </w:pPr>
            <w:r>
              <w:rPr>
                <w:rFonts w:ascii="Arial" w:hAnsi="Arial" w:cs="Arial"/>
                <w:sz w:val="20"/>
              </w:rPr>
              <w:t>40 inches, full HD LED TV</w:t>
            </w:r>
          </w:p>
        </w:tc>
      </w:tr>
      <w:tr w:rsidR="00295961">
        <w:trPr>
          <w:trHeight w:val="289"/>
        </w:trPr>
        <w:tc>
          <w:tcPr>
            <w:tcW w:w="618" w:type="dxa"/>
          </w:tcPr>
          <w:p w:rsidR="00295961" w:rsidRDefault="00295961">
            <w:pPr>
              <w:suppressAutoHyphens/>
              <w:adjustRightInd/>
              <w:spacing w:line="240" w:lineRule="auto"/>
              <w:textAlignment w:val="auto"/>
              <w:rPr>
                <w:rFonts w:ascii="Arial" w:hAnsi="Arial" w:cs="Arial"/>
                <w:sz w:val="22"/>
                <w:szCs w:val="22"/>
              </w:rPr>
            </w:pPr>
            <w:r>
              <w:rPr>
                <w:rFonts w:ascii="Arial" w:hAnsi="Arial" w:cs="Arial"/>
                <w:sz w:val="22"/>
                <w:szCs w:val="22"/>
              </w:rPr>
              <w:t>8</w:t>
            </w:r>
          </w:p>
        </w:tc>
        <w:tc>
          <w:tcPr>
            <w:tcW w:w="3441" w:type="dxa"/>
          </w:tcPr>
          <w:p w:rsidR="00295961" w:rsidRDefault="00295961">
            <w:pPr>
              <w:suppressAutoHyphens/>
              <w:adjustRightInd/>
              <w:spacing w:line="240" w:lineRule="auto"/>
              <w:textAlignment w:val="auto"/>
              <w:rPr>
                <w:rFonts w:ascii="Arial" w:hAnsi="Arial" w:cs="Arial"/>
                <w:szCs w:val="24"/>
              </w:rPr>
            </w:pPr>
            <w:r>
              <w:rPr>
                <w:rFonts w:ascii="Arial" w:hAnsi="Arial" w:cs="Arial"/>
                <w:szCs w:val="24"/>
              </w:rPr>
              <w:t>AIRCONDITIONER</w:t>
            </w:r>
          </w:p>
        </w:tc>
        <w:tc>
          <w:tcPr>
            <w:tcW w:w="4720" w:type="dxa"/>
          </w:tcPr>
          <w:p w:rsidR="00295961" w:rsidRDefault="00295961">
            <w:pPr>
              <w:suppressAutoHyphens/>
              <w:adjustRightInd/>
              <w:spacing w:line="240" w:lineRule="auto"/>
              <w:textAlignment w:val="auto"/>
              <w:rPr>
                <w:rFonts w:ascii="Arial" w:hAnsi="Arial" w:cs="Arial"/>
                <w:sz w:val="22"/>
                <w:szCs w:val="22"/>
              </w:rPr>
            </w:pPr>
            <w:r>
              <w:rPr>
                <w:rFonts w:ascii="Arial" w:hAnsi="Arial" w:cs="Arial"/>
                <w:sz w:val="20"/>
              </w:rPr>
              <w:t>Window type, with remote control operation, 2 HP</w:t>
            </w:r>
          </w:p>
        </w:tc>
      </w:tr>
    </w:tbl>
    <w:p w:rsidR="004F0F90" w:rsidRDefault="004F0F90">
      <w:pPr>
        <w:suppressAutoHyphens/>
        <w:adjustRightInd/>
        <w:spacing w:line="240" w:lineRule="auto"/>
        <w:textAlignment w:val="auto"/>
        <w:rPr>
          <w:rFonts w:ascii="Arial" w:hAnsi="Arial" w:cs="Arial"/>
          <w:sz w:val="22"/>
          <w:szCs w:val="22"/>
        </w:rPr>
      </w:pPr>
    </w:p>
    <w:p w:rsidR="004F0F90" w:rsidRDefault="004F0F90">
      <w:pPr>
        <w:suppressAutoHyphens/>
        <w:adjustRightInd/>
        <w:spacing w:line="240" w:lineRule="auto"/>
        <w:textAlignment w:val="auto"/>
        <w:rPr>
          <w:rFonts w:ascii="Arial" w:hAnsi="Arial" w:cs="Arial"/>
          <w:sz w:val="22"/>
          <w:szCs w:val="22"/>
        </w:rPr>
      </w:pPr>
    </w:p>
    <w:p w:rsidR="000A1873" w:rsidRDefault="000A1873">
      <w:pPr>
        <w:suppressAutoHyphens/>
        <w:adjustRightInd/>
        <w:spacing w:line="240" w:lineRule="auto"/>
        <w:textAlignment w:val="auto"/>
        <w:rPr>
          <w:rFonts w:ascii="Arial" w:hAnsi="Arial" w:cs="Arial"/>
          <w:sz w:val="22"/>
          <w:szCs w:val="22"/>
        </w:rPr>
      </w:pPr>
    </w:p>
    <w:p w:rsidR="004F0F90" w:rsidRDefault="003E548C">
      <w:pPr>
        <w:suppressAutoHyphens/>
        <w:adjustRightInd/>
        <w:spacing w:line="240" w:lineRule="auto"/>
        <w:textAlignment w:val="auto"/>
        <w:rPr>
          <w:rFonts w:ascii="Arial" w:hAnsi="Arial" w:cs="Arial"/>
          <w:b/>
          <w:szCs w:val="24"/>
        </w:rPr>
      </w:pPr>
      <w:r>
        <w:rPr>
          <w:rFonts w:ascii="Arial" w:hAnsi="Arial" w:cs="Arial"/>
          <w:b/>
          <w:szCs w:val="24"/>
        </w:rPr>
        <w:t xml:space="preserve">  D. DELIVERABLES</w:t>
      </w:r>
    </w:p>
    <w:p w:rsidR="004F0F90" w:rsidRDefault="004F0F90">
      <w:pPr>
        <w:rPr>
          <w:szCs w:val="24"/>
        </w:rPr>
      </w:pPr>
    </w:p>
    <w:p w:rsidR="004F0F90" w:rsidRDefault="003E548C">
      <w:pPr>
        <w:suppressAutoHyphens/>
        <w:adjustRightInd/>
        <w:spacing w:line="240" w:lineRule="auto"/>
        <w:jc w:val="left"/>
        <w:textAlignment w:val="auto"/>
        <w:rPr>
          <w:rFonts w:ascii="Arial" w:hAnsi="Arial" w:cs="Arial"/>
          <w:b/>
          <w:szCs w:val="24"/>
        </w:rPr>
      </w:pPr>
      <w:r>
        <w:rPr>
          <w:rFonts w:ascii="Arial" w:hAnsi="Arial" w:cs="Arial"/>
          <w:b/>
          <w:szCs w:val="24"/>
        </w:rPr>
        <w:t xml:space="preserve">        D.1 WARRANTY</w:t>
      </w:r>
    </w:p>
    <w:p w:rsidR="004F0F90" w:rsidRDefault="003E548C">
      <w:pPr>
        <w:rPr>
          <w:rFonts w:ascii="Arial" w:hAnsi="Arial" w:cs="Arial"/>
          <w:b/>
          <w:szCs w:val="24"/>
        </w:rPr>
      </w:pPr>
      <w:r>
        <w:rPr>
          <w:rFonts w:ascii="Arial" w:hAnsi="Arial" w:cs="Arial"/>
          <w:b/>
          <w:szCs w:val="24"/>
        </w:rPr>
        <w:tab/>
      </w:r>
    </w:p>
    <w:p w:rsidR="004F0F90" w:rsidRDefault="003E548C">
      <w:pPr>
        <w:spacing w:line="240" w:lineRule="auto"/>
        <w:ind w:left="720"/>
        <w:rPr>
          <w:rFonts w:ascii="Arial" w:hAnsi="Arial" w:cs="Arial"/>
          <w:color w:val="000000"/>
          <w:szCs w:val="24"/>
        </w:rPr>
      </w:pPr>
      <w:r>
        <w:rPr>
          <w:rFonts w:ascii="Arial" w:hAnsi="Arial" w:cs="Arial"/>
          <w:color w:val="000000"/>
          <w:szCs w:val="24"/>
        </w:rPr>
        <w:t>The Furniture, Fixtures and Equipment shall be covered by warranty on all parts, components, and after sales services for a period of one (1) year after its inspection and acceptance by the Procuring Entity.</w:t>
      </w:r>
    </w:p>
    <w:p w:rsidR="004F0F90" w:rsidRDefault="004F0F90">
      <w:pPr>
        <w:spacing w:line="240" w:lineRule="auto"/>
        <w:ind w:left="360"/>
        <w:rPr>
          <w:rFonts w:ascii="Arial" w:hAnsi="Arial" w:cs="Arial"/>
          <w:color w:val="000000"/>
          <w:sz w:val="22"/>
          <w:szCs w:val="22"/>
        </w:rPr>
      </w:pPr>
    </w:p>
    <w:p w:rsidR="004F0F90" w:rsidRDefault="003E548C">
      <w:pPr>
        <w:spacing w:line="360" w:lineRule="auto"/>
        <w:ind w:left="360"/>
        <w:rPr>
          <w:rFonts w:ascii="Arial" w:hAnsi="Arial" w:cs="Arial"/>
          <w:b/>
          <w:color w:val="000000"/>
        </w:rPr>
      </w:pPr>
      <w:r>
        <w:rPr>
          <w:rFonts w:ascii="Arial" w:hAnsi="Arial" w:cs="Arial"/>
          <w:b/>
          <w:color w:val="000000"/>
          <w:sz w:val="22"/>
          <w:szCs w:val="22"/>
        </w:rPr>
        <w:t xml:space="preserve">   </w:t>
      </w:r>
      <w:proofErr w:type="gramStart"/>
      <w:r>
        <w:rPr>
          <w:rFonts w:ascii="Arial" w:hAnsi="Arial" w:cs="Arial"/>
          <w:b/>
          <w:color w:val="000000"/>
        </w:rPr>
        <w:t>D.2</w:t>
      </w:r>
      <w:r>
        <w:rPr>
          <w:rFonts w:ascii="Arial" w:hAnsi="Arial" w:cs="Arial"/>
          <w:color w:val="000000"/>
        </w:rPr>
        <w:t xml:space="preserve">  </w:t>
      </w:r>
      <w:r>
        <w:rPr>
          <w:rFonts w:ascii="Arial" w:hAnsi="Arial" w:cs="Arial"/>
          <w:b/>
          <w:color w:val="000000"/>
        </w:rPr>
        <w:t>DOCUMENTATION</w:t>
      </w:r>
      <w:proofErr w:type="gramEnd"/>
    </w:p>
    <w:p w:rsidR="004F0F90" w:rsidRDefault="003E548C">
      <w:pPr>
        <w:spacing w:line="360" w:lineRule="auto"/>
        <w:ind w:left="360"/>
        <w:rPr>
          <w:rFonts w:ascii="Arial" w:hAnsi="Arial" w:cs="Arial"/>
          <w:color w:val="000000"/>
        </w:rPr>
      </w:pPr>
      <w:r>
        <w:rPr>
          <w:rFonts w:ascii="Arial" w:hAnsi="Arial" w:cs="Arial"/>
          <w:color w:val="000000"/>
        </w:rPr>
        <w:t xml:space="preserve">        </w:t>
      </w:r>
      <w:r w:rsidR="0087665C">
        <w:rPr>
          <w:rFonts w:ascii="Arial" w:hAnsi="Arial" w:cs="Arial"/>
          <w:color w:val="000000"/>
        </w:rPr>
        <w:t xml:space="preserve">  </w:t>
      </w:r>
      <w:r>
        <w:rPr>
          <w:rFonts w:ascii="Arial" w:hAnsi="Arial" w:cs="Arial"/>
          <w:color w:val="000000"/>
        </w:rPr>
        <w:t>1.</w:t>
      </w:r>
      <w:r w:rsidR="0087665C">
        <w:rPr>
          <w:rFonts w:ascii="Arial" w:hAnsi="Arial" w:cs="Arial"/>
          <w:color w:val="000000"/>
        </w:rPr>
        <w:t xml:space="preserve">  </w:t>
      </w:r>
      <w:r>
        <w:rPr>
          <w:rFonts w:ascii="Arial" w:hAnsi="Arial" w:cs="Arial"/>
          <w:color w:val="000000"/>
        </w:rPr>
        <w:t xml:space="preserve"> </w:t>
      </w:r>
      <w:proofErr w:type="gramStart"/>
      <w:r>
        <w:rPr>
          <w:rFonts w:ascii="Arial" w:hAnsi="Arial" w:cs="Arial"/>
          <w:color w:val="000000"/>
          <w:u w:val="single"/>
        </w:rPr>
        <w:t>For  furniture</w:t>
      </w:r>
      <w:proofErr w:type="gramEnd"/>
      <w:r>
        <w:rPr>
          <w:rFonts w:ascii="Arial" w:hAnsi="Arial" w:cs="Arial"/>
          <w:color w:val="000000"/>
          <w:u w:val="single"/>
        </w:rPr>
        <w:t>, fixtures and equipment</w:t>
      </w:r>
      <w:r>
        <w:rPr>
          <w:rFonts w:ascii="Arial" w:hAnsi="Arial" w:cs="Arial"/>
          <w:color w:val="000000"/>
        </w:rPr>
        <w:t xml:space="preserve"> – brochures</w:t>
      </w:r>
    </w:p>
    <w:p w:rsidR="004F0F90" w:rsidRDefault="003E548C">
      <w:pPr>
        <w:spacing w:line="360" w:lineRule="auto"/>
        <w:ind w:left="360"/>
        <w:rPr>
          <w:rFonts w:ascii="Arial" w:hAnsi="Arial" w:cs="Arial"/>
          <w:color w:val="000000"/>
        </w:rPr>
      </w:pPr>
      <w:r>
        <w:rPr>
          <w:rFonts w:ascii="Arial" w:hAnsi="Arial" w:cs="Arial"/>
          <w:color w:val="000000"/>
        </w:rPr>
        <w:t xml:space="preserve">                     </w:t>
      </w:r>
      <w:proofErr w:type="gramStart"/>
      <w:r>
        <w:rPr>
          <w:rFonts w:ascii="Arial" w:hAnsi="Arial" w:cs="Arial"/>
          <w:color w:val="000000"/>
        </w:rPr>
        <w:t>showing</w:t>
      </w:r>
      <w:proofErr w:type="gramEnd"/>
      <w:r>
        <w:rPr>
          <w:rFonts w:ascii="Arial" w:hAnsi="Arial" w:cs="Arial"/>
          <w:color w:val="000000"/>
        </w:rPr>
        <w:t xml:space="preserve"> the specifications of the product.</w:t>
      </w:r>
    </w:p>
    <w:p w:rsidR="004F0F90" w:rsidRDefault="003E548C">
      <w:pPr>
        <w:spacing w:line="360" w:lineRule="auto"/>
        <w:ind w:left="360"/>
        <w:rPr>
          <w:rFonts w:ascii="Arial" w:hAnsi="Arial" w:cs="Arial"/>
          <w:color w:val="000000"/>
        </w:rPr>
      </w:pPr>
      <w:r>
        <w:rPr>
          <w:rFonts w:ascii="Arial" w:hAnsi="Arial" w:cs="Arial"/>
          <w:color w:val="000000"/>
        </w:rPr>
        <w:t xml:space="preserve">          2.   Warranty Certificate.</w:t>
      </w:r>
    </w:p>
    <w:p w:rsidR="004F0F90" w:rsidRDefault="004F0F90">
      <w:pPr>
        <w:spacing w:line="360" w:lineRule="auto"/>
        <w:ind w:left="360"/>
        <w:rPr>
          <w:rFonts w:ascii="Arial" w:hAnsi="Arial" w:cs="Arial"/>
          <w:color w:val="000000"/>
        </w:rPr>
      </w:pPr>
    </w:p>
    <w:p w:rsidR="004F0F90" w:rsidRDefault="003E548C">
      <w:pPr>
        <w:adjustRightInd/>
        <w:spacing w:after="200" w:line="276" w:lineRule="auto"/>
        <w:ind w:left="360"/>
        <w:textAlignment w:val="auto"/>
        <w:rPr>
          <w:rFonts w:ascii="Arial" w:hAnsi="Arial" w:cs="Arial"/>
          <w:b/>
          <w:bCs/>
          <w:color w:val="000000"/>
        </w:rPr>
      </w:pPr>
      <w:r>
        <w:rPr>
          <w:rFonts w:ascii="Arial" w:hAnsi="Arial" w:cs="Arial"/>
          <w:b/>
          <w:bCs/>
          <w:color w:val="000000"/>
        </w:rPr>
        <w:t>E. INSPECTION AND TESTS</w:t>
      </w:r>
    </w:p>
    <w:p w:rsidR="004F0F90" w:rsidRDefault="003E548C">
      <w:pPr>
        <w:adjustRightInd/>
        <w:spacing w:after="200" w:line="240" w:lineRule="auto"/>
        <w:ind w:left="360"/>
        <w:textAlignment w:val="auto"/>
        <w:rPr>
          <w:rFonts w:ascii="Arial" w:hAnsi="Arial" w:cs="Arial"/>
          <w:bCs/>
          <w:color w:val="000000"/>
        </w:rPr>
      </w:pPr>
      <w:r>
        <w:rPr>
          <w:rFonts w:ascii="Arial" w:hAnsi="Arial" w:cs="Arial"/>
          <w:bCs/>
          <w:color w:val="000000"/>
        </w:rPr>
        <w:t xml:space="preserve">The Philippine Ports Authority-PMO Palawan shall have the right to inspect and/or test the goods to confirm conformity with the Contract. The winning bidder shall furnish test equipment, instrumentation, personnel and supplies necessary to perform all testing.   PPA- PMO Palawan shall be given a five (5) working day notice prior to tests. </w:t>
      </w:r>
    </w:p>
    <w:p w:rsidR="004F0F90" w:rsidRDefault="004F0F90">
      <w:pPr>
        <w:adjustRightInd/>
        <w:spacing w:after="200" w:line="240" w:lineRule="auto"/>
        <w:ind w:left="360"/>
        <w:textAlignment w:val="auto"/>
        <w:rPr>
          <w:rFonts w:ascii="Arial" w:hAnsi="Arial" w:cs="Arial"/>
          <w:bCs/>
          <w:color w:val="000000"/>
        </w:rPr>
      </w:pPr>
    </w:p>
    <w:p w:rsidR="004F0F90" w:rsidRDefault="003E548C">
      <w:pPr>
        <w:adjustRightInd/>
        <w:spacing w:line="240" w:lineRule="auto"/>
        <w:ind w:left="360"/>
        <w:textAlignment w:val="auto"/>
        <w:rPr>
          <w:color w:val="000000"/>
        </w:rPr>
      </w:pPr>
      <w:r>
        <w:rPr>
          <w:rFonts w:ascii="Arial" w:hAnsi="Arial" w:cs="Arial"/>
          <w:b/>
          <w:bCs/>
          <w:color w:val="000000"/>
        </w:rPr>
        <w:t>F. MAINTENANCE/TECHNICAL SUPPORT</w:t>
      </w:r>
      <w:r>
        <w:rPr>
          <w:color w:val="000000"/>
        </w:rPr>
        <w:t> </w:t>
      </w:r>
    </w:p>
    <w:p w:rsidR="004F0F90" w:rsidRDefault="003E548C">
      <w:pPr>
        <w:rPr>
          <w:rFonts w:ascii="Arial" w:hAnsi="Arial" w:cs="Arial"/>
          <w:color w:val="000000"/>
        </w:rPr>
      </w:pPr>
      <w:r>
        <w:rPr>
          <w:rFonts w:ascii="Arial" w:hAnsi="Arial" w:cs="Arial"/>
          <w:color w:val="000000"/>
        </w:rPr>
        <w:t> </w:t>
      </w:r>
    </w:p>
    <w:p w:rsidR="004F0F90" w:rsidRDefault="003E548C">
      <w:pPr>
        <w:pStyle w:val="ListParagraph1"/>
        <w:numPr>
          <w:ilvl w:val="0"/>
          <w:numId w:val="2"/>
        </w:numPr>
        <w:adjustRightInd/>
        <w:spacing w:line="240" w:lineRule="auto"/>
        <w:contextualSpacing/>
        <w:jc w:val="left"/>
        <w:textAlignment w:val="auto"/>
        <w:rPr>
          <w:rFonts w:ascii="Arial" w:hAnsi="Arial" w:cs="Arial"/>
          <w:color w:val="000000"/>
          <w:szCs w:val="24"/>
        </w:rPr>
      </w:pPr>
      <w:r>
        <w:rPr>
          <w:rFonts w:ascii="Arial" w:hAnsi="Arial" w:cs="Arial"/>
          <w:color w:val="000000"/>
          <w:szCs w:val="24"/>
        </w:rPr>
        <w:t>During the warranty period, the vendor shall provide highly technical personnel to service all the equipment including its components/peripherals whenever hardware breakdown and/or any related problem should occur.</w:t>
      </w:r>
    </w:p>
    <w:p w:rsidR="004F0F90" w:rsidRDefault="004F0F90">
      <w:pPr>
        <w:pStyle w:val="ListParagraph1"/>
        <w:adjustRightInd/>
        <w:spacing w:line="240" w:lineRule="auto"/>
        <w:contextualSpacing/>
        <w:jc w:val="left"/>
        <w:textAlignment w:val="auto"/>
        <w:rPr>
          <w:rFonts w:ascii="Arial" w:hAnsi="Arial" w:cs="Arial"/>
          <w:color w:val="000000"/>
          <w:szCs w:val="24"/>
        </w:rPr>
      </w:pPr>
    </w:p>
    <w:p w:rsidR="004F0F90" w:rsidRDefault="003E548C">
      <w:pPr>
        <w:pStyle w:val="ListParagraph1"/>
        <w:numPr>
          <w:ilvl w:val="0"/>
          <w:numId w:val="2"/>
        </w:numPr>
        <w:adjustRightInd/>
        <w:spacing w:line="240" w:lineRule="auto"/>
        <w:contextualSpacing/>
        <w:jc w:val="left"/>
        <w:textAlignment w:val="auto"/>
        <w:rPr>
          <w:rFonts w:ascii="Arial" w:hAnsi="Arial" w:cs="Arial"/>
          <w:color w:val="000000"/>
          <w:szCs w:val="24"/>
        </w:rPr>
      </w:pPr>
      <w:r>
        <w:rPr>
          <w:rFonts w:ascii="Arial" w:hAnsi="Arial" w:cs="Arial"/>
          <w:color w:val="000000"/>
          <w:szCs w:val="24"/>
        </w:rPr>
        <w:t>On call support shall be available 24 hours a day, 7 days a week. A one (1) hour response from time of the call (through telephone call) shall be provided.</w:t>
      </w:r>
    </w:p>
    <w:p w:rsidR="004F0F90" w:rsidRDefault="004F0F90">
      <w:pPr>
        <w:pStyle w:val="ListParagraph1"/>
        <w:rPr>
          <w:rFonts w:ascii="Arial" w:hAnsi="Arial" w:cs="Arial"/>
          <w:color w:val="000000"/>
          <w:szCs w:val="24"/>
        </w:rPr>
      </w:pPr>
    </w:p>
    <w:p w:rsidR="004F0F90" w:rsidRDefault="003E548C">
      <w:pPr>
        <w:pStyle w:val="ListParagraph1"/>
        <w:numPr>
          <w:ilvl w:val="0"/>
          <w:numId w:val="2"/>
        </w:numPr>
        <w:adjustRightInd/>
        <w:spacing w:line="240" w:lineRule="auto"/>
        <w:contextualSpacing/>
        <w:jc w:val="left"/>
        <w:textAlignment w:val="auto"/>
        <w:rPr>
          <w:rFonts w:ascii="Arial" w:hAnsi="Arial" w:cs="Arial"/>
          <w:color w:val="000000"/>
          <w:szCs w:val="24"/>
        </w:rPr>
      </w:pPr>
      <w:r>
        <w:rPr>
          <w:rFonts w:ascii="Arial" w:hAnsi="Arial" w:cs="Arial"/>
          <w:color w:val="000000"/>
          <w:szCs w:val="24"/>
        </w:rPr>
        <w:t xml:space="preserve">On-site support must have a response time of not more than 4 hours from the time of the call in cases </w:t>
      </w:r>
      <w:proofErr w:type="gramStart"/>
      <w:r>
        <w:rPr>
          <w:rFonts w:ascii="Arial" w:hAnsi="Arial" w:cs="Arial"/>
          <w:color w:val="000000"/>
          <w:szCs w:val="24"/>
        </w:rPr>
        <w:t>when  the</w:t>
      </w:r>
      <w:proofErr w:type="gramEnd"/>
      <w:r>
        <w:rPr>
          <w:rFonts w:ascii="Arial" w:hAnsi="Arial" w:cs="Arial"/>
          <w:color w:val="000000"/>
          <w:szCs w:val="24"/>
        </w:rPr>
        <w:t xml:space="preserve"> phone support could not solve the problem.</w:t>
      </w:r>
    </w:p>
    <w:p w:rsidR="004F0F90" w:rsidRDefault="004F0F90">
      <w:pPr>
        <w:pStyle w:val="ListParagraph1"/>
        <w:rPr>
          <w:rFonts w:ascii="Arial" w:hAnsi="Arial" w:cs="Arial"/>
          <w:color w:val="000000"/>
          <w:szCs w:val="24"/>
        </w:rPr>
      </w:pPr>
    </w:p>
    <w:p w:rsidR="004F0F90" w:rsidRDefault="003E548C">
      <w:pPr>
        <w:pStyle w:val="ListParagraph1"/>
        <w:numPr>
          <w:ilvl w:val="0"/>
          <w:numId w:val="2"/>
        </w:numPr>
        <w:adjustRightInd/>
        <w:spacing w:line="240" w:lineRule="auto"/>
        <w:contextualSpacing/>
        <w:jc w:val="left"/>
        <w:textAlignment w:val="auto"/>
        <w:rPr>
          <w:rFonts w:ascii="Arial" w:hAnsi="Arial" w:cs="Arial"/>
          <w:color w:val="000000"/>
          <w:szCs w:val="24"/>
        </w:rPr>
      </w:pPr>
      <w:proofErr w:type="gramStart"/>
      <w:r>
        <w:rPr>
          <w:rFonts w:ascii="Arial" w:hAnsi="Arial" w:cs="Arial"/>
          <w:color w:val="000000"/>
          <w:szCs w:val="24"/>
        </w:rPr>
        <w:t>On  hardware</w:t>
      </w:r>
      <w:proofErr w:type="gramEnd"/>
      <w:r>
        <w:rPr>
          <w:rFonts w:ascii="Arial" w:hAnsi="Arial" w:cs="Arial"/>
          <w:color w:val="000000"/>
          <w:szCs w:val="24"/>
        </w:rPr>
        <w:t xml:space="preserve">  repair,  testing  shall be done  on-site to know  the extent of the problem. All components beyond repair shall be replaced at no cost during the warranty period. Service units should be available for the system and peripherals a day after testing and diagnosis for replacement of the defective unit(s).</w:t>
      </w:r>
    </w:p>
    <w:p w:rsidR="004F0F90" w:rsidRDefault="004F0F90">
      <w:pPr>
        <w:pStyle w:val="ListParagraph1"/>
        <w:rPr>
          <w:rFonts w:ascii="Arial" w:hAnsi="Arial" w:cs="Arial"/>
          <w:color w:val="000000"/>
          <w:szCs w:val="24"/>
        </w:rPr>
      </w:pPr>
    </w:p>
    <w:p w:rsidR="004F0F90" w:rsidRDefault="003E548C">
      <w:pPr>
        <w:pStyle w:val="ListParagraph1"/>
        <w:numPr>
          <w:ilvl w:val="0"/>
          <w:numId w:val="2"/>
        </w:numPr>
        <w:adjustRightInd/>
        <w:spacing w:line="240" w:lineRule="auto"/>
        <w:contextualSpacing/>
        <w:jc w:val="left"/>
        <w:textAlignment w:val="auto"/>
        <w:rPr>
          <w:rFonts w:ascii="Arial" w:hAnsi="Arial" w:cs="Arial"/>
          <w:color w:val="000000"/>
          <w:szCs w:val="24"/>
        </w:rPr>
      </w:pPr>
      <w:r>
        <w:rPr>
          <w:rFonts w:ascii="Arial" w:hAnsi="Arial" w:cs="Arial"/>
          <w:color w:val="000000"/>
          <w:szCs w:val="24"/>
        </w:rPr>
        <w:t>The winning bidder must provide expert personnel to service the equipment whenever any related problem should occur.</w:t>
      </w:r>
    </w:p>
    <w:p w:rsidR="004F0F90" w:rsidRDefault="004F0F90">
      <w:pPr>
        <w:pStyle w:val="ListParagraph1"/>
        <w:rPr>
          <w:rFonts w:ascii="Arial" w:hAnsi="Arial" w:cs="Arial"/>
          <w:color w:val="000000"/>
          <w:szCs w:val="24"/>
        </w:rPr>
      </w:pPr>
    </w:p>
    <w:p w:rsidR="004F0F90" w:rsidRDefault="003E548C">
      <w:pPr>
        <w:pStyle w:val="ListParagraph1"/>
        <w:numPr>
          <w:ilvl w:val="0"/>
          <w:numId w:val="2"/>
        </w:numPr>
        <w:adjustRightInd/>
        <w:spacing w:line="240" w:lineRule="auto"/>
        <w:contextualSpacing/>
        <w:jc w:val="left"/>
        <w:textAlignment w:val="auto"/>
        <w:rPr>
          <w:rFonts w:ascii="Arial" w:hAnsi="Arial" w:cs="Arial"/>
          <w:color w:val="000000"/>
          <w:szCs w:val="24"/>
        </w:rPr>
      </w:pPr>
      <w:r>
        <w:rPr>
          <w:rFonts w:ascii="Arial" w:hAnsi="Arial" w:cs="Arial"/>
          <w:color w:val="000000"/>
          <w:szCs w:val="24"/>
        </w:rPr>
        <w:lastRenderedPageBreak/>
        <w:t>The winning bidder must shoulder all expenses of the technical person(s) who will be providing the technical services on-site.</w:t>
      </w:r>
    </w:p>
    <w:p w:rsidR="004F0F90" w:rsidRDefault="003E548C">
      <w:pPr>
        <w:spacing w:line="360" w:lineRule="auto"/>
        <w:rPr>
          <w:rFonts w:ascii="Arial" w:hAnsi="Arial" w:cs="Arial"/>
          <w:color w:val="000000"/>
        </w:rPr>
      </w:pPr>
      <w:r>
        <w:rPr>
          <w:rFonts w:ascii="Arial" w:hAnsi="Arial" w:cs="Arial"/>
          <w:color w:val="000000"/>
        </w:rPr>
        <w:t> </w:t>
      </w:r>
    </w:p>
    <w:p w:rsidR="004F0F90" w:rsidRDefault="003E548C">
      <w:pPr>
        <w:rPr>
          <w:rFonts w:ascii="Arial" w:hAnsi="Arial" w:cs="Arial"/>
          <w:b/>
          <w:bCs/>
          <w:color w:val="000000"/>
        </w:rPr>
      </w:pPr>
      <w:r>
        <w:rPr>
          <w:rFonts w:ascii="Arial" w:hAnsi="Arial" w:cs="Arial"/>
          <w:b/>
          <w:bCs/>
          <w:color w:val="000000"/>
        </w:rPr>
        <w:t xml:space="preserve">  G. AVAILABILITY</w:t>
      </w:r>
    </w:p>
    <w:p w:rsidR="004F0F90" w:rsidRDefault="004F0F90">
      <w:pPr>
        <w:rPr>
          <w:rFonts w:ascii="Arial" w:hAnsi="Arial" w:cs="Arial"/>
          <w:color w:val="000000"/>
        </w:rPr>
      </w:pPr>
    </w:p>
    <w:p w:rsidR="004F0F90" w:rsidRDefault="003E548C">
      <w:pPr>
        <w:pStyle w:val="ListParagraph1"/>
        <w:numPr>
          <w:ilvl w:val="0"/>
          <w:numId w:val="3"/>
        </w:numPr>
        <w:adjustRightInd/>
        <w:spacing w:line="240" w:lineRule="auto"/>
        <w:contextualSpacing/>
        <w:textAlignment w:val="auto"/>
        <w:rPr>
          <w:rFonts w:ascii="Arial" w:hAnsi="Arial" w:cs="Arial"/>
          <w:color w:val="000000"/>
          <w:szCs w:val="24"/>
        </w:rPr>
      </w:pPr>
      <w:r>
        <w:rPr>
          <w:rFonts w:ascii="Arial" w:hAnsi="Arial" w:cs="Arial"/>
          <w:color w:val="000000"/>
          <w:szCs w:val="24"/>
        </w:rPr>
        <w:t xml:space="preserve">The winning bidder must provide pro-active maintenance support that automatically generates report and </w:t>
      </w:r>
      <w:r w:rsidR="00153B31">
        <w:rPr>
          <w:rFonts w:ascii="Arial" w:hAnsi="Arial" w:cs="Arial"/>
          <w:color w:val="000000"/>
          <w:szCs w:val="24"/>
        </w:rPr>
        <w:t>s</w:t>
      </w:r>
      <w:r>
        <w:rPr>
          <w:rFonts w:ascii="Arial" w:hAnsi="Arial" w:cs="Arial"/>
          <w:color w:val="000000"/>
          <w:szCs w:val="24"/>
        </w:rPr>
        <w:t>ends notification to the manufacturers 24 x 7 call support centers in cases of system abnormality so that component will be replaced and errors will be fixed before failure occurs.</w:t>
      </w:r>
    </w:p>
    <w:p w:rsidR="004F0F90" w:rsidRDefault="004F0F90">
      <w:pPr>
        <w:pStyle w:val="ListParagraph1"/>
        <w:adjustRightInd/>
        <w:spacing w:line="240" w:lineRule="auto"/>
        <w:contextualSpacing/>
        <w:textAlignment w:val="auto"/>
        <w:rPr>
          <w:rFonts w:ascii="Arial" w:hAnsi="Arial" w:cs="Arial"/>
          <w:color w:val="000000"/>
          <w:szCs w:val="24"/>
        </w:rPr>
      </w:pPr>
    </w:p>
    <w:p w:rsidR="000A1873" w:rsidRDefault="000A1873">
      <w:pPr>
        <w:pStyle w:val="ListParagraph1"/>
        <w:adjustRightInd/>
        <w:spacing w:line="240" w:lineRule="auto"/>
        <w:contextualSpacing/>
        <w:textAlignment w:val="auto"/>
        <w:rPr>
          <w:rFonts w:ascii="Arial" w:hAnsi="Arial" w:cs="Arial"/>
          <w:color w:val="000000"/>
          <w:szCs w:val="24"/>
        </w:rPr>
      </w:pPr>
    </w:p>
    <w:p w:rsidR="000A1873" w:rsidRDefault="000A1873">
      <w:pPr>
        <w:pStyle w:val="ListParagraph1"/>
        <w:adjustRightInd/>
        <w:spacing w:line="240" w:lineRule="auto"/>
        <w:contextualSpacing/>
        <w:textAlignment w:val="auto"/>
        <w:rPr>
          <w:rFonts w:ascii="Arial" w:hAnsi="Arial" w:cs="Arial"/>
          <w:color w:val="000000"/>
          <w:szCs w:val="24"/>
        </w:rPr>
      </w:pPr>
    </w:p>
    <w:p w:rsidR="000A1873" w:rsidRDefault="000A1873">
      <w:pPr>
        <w:pStyle w:val="ListParagraph1"/>
        <w:adjustRightInd/>
        <w:spacing w:line="240" w:lineRule="auto"/>
        <w:contextualSpacing/>
        <w:textAlignment w:val="auto"/>
        <w:rPr>
          <w:rFonts w:ascii="Arial" w:hAnsi="Arial" w:cs="Arial"/>
          <w:color w:val="000000"/>
          <w:szCs w:val="24"/>
        </w:rPr>
      </w:pPr>
    </w:p>
    <w:p w:rsidR="004F0F90" w:rsidRDefault="003E548C">
      <w:pPr>
        <w:pStyle w:val="ListParagraph1"/>
        <w:numPr>
          <w:ilvl w:val="0"/>
          <w:numId w:val="3"/>
        </w:numPr>
        <w:adjustRightInd/>
        <w:spacing w:line="240" w:lineRule="auto"/>
        <w:contextualSpacing/>
        <w:textAlignment w:val="auto"/>
        <w:rPr>
          <w:rFonts w:ascii="Arial" w:hAnsi="Arial" w:cs="Arial"/>
          <w:color w:val="000000"/>
          <w:szCs w:val="24"/>
        </w:rPr>
      </w:pPr>
      <w:r>
        <w:rPr>
          <w:rFonts w:ascii="Arial" w:hAnsi="Arial" w:cs="Arial"/>
          <w:color w:val="000000"/>
          <w:szCs w:val="24"/>
        </w:rPr>
        <w:t>Hardware components that cannot be repaired must be provided with a service unit. Service unit and/or replacement parts must be available at all times.</w:t>
      </w:r>
    </w:p>
    <w:p w:rsidR="004F0F90" w:rsidRDefault="004F0F90">
      <w:pPr>
        <w:pStyle w:val="ListParagraph1"/>
        <w:rPr>
          <w:rFonts w:ascii="Arial" w:hAnsi="Arial" w:cs="Arial"/>
          <w:color w:val="000000"/>
          <w:szCs w:val="24"/>
        </w:rPr>
      </w:pPr>
    </w:p>
    <w:p w:rsidR="004F0F90" w:rsidRDefault="003E548C">
      <w:pPr>
        <w:pStyle w:val="ListParagraph1"/>
        <w:numPr>
          <w:ilvl w:val="0"/>
          <w:numId w:val="3"/>
        </w:numPr>
        <w:adjustRightInd/>
        <w:spacing w:line="240" w:lineRule="auto"/>
        <w:contextualSpacing/>
        <w:textAlignment w:val="auto"/>
        <w:rPr>
          <w:rFonts w:ascii="Arial" w:hAnsi="Arial" w:cs="Arial"/>
          <w:color w:val="000000"/>
          <w:szCs w:val="24"/>
        </w:rPr>
      </w:pPr>
      <w:r>
        <w:rPr>
          <w:rFonts w:ascii="Arial" w:hAnsi="Arial" w:cs="Arial"/>
          <w:color w:val="000000"/>
          <w:szCs w:val="24"/>
        </w:rPr>
        <w:t>The component(s) that has been replaced must be operational within four (4) hours including response time of two (2) hours.</w:t>
      </w:r>
    </w:p>
    <w:p w:rsidR="004F0F90" w:rsidRDefault="004F0F90">
      <w:pPr>
        <w:adjustRightInd/>
        <w:spacing w:line="240" w:lineRule="auto"/>
        <w:contextualSpacing/>
        <w:textAlignment w:val="auto"/>
        <w:rPr>
          <w:rFonts w:ascii="Arial" w:hAnsi="Arial" w:cs="Arial"/>
          <w:color w:val="000000"/>
          <w:szCs w:val="24"/>
        </w:rPr>
      </w:pPr>
    </w:p>
    <w:p w:rsidR="004F0F90" w:rsidRDefault="004F0F90">
      <w:pPr>
        <w:adjustRightInd/>
        <w:spacing w:line="240" w:lineRule="auto"/>
        <w:contextualSpacing/>
        <w:textAlignment w:val="auto"/>
        <w:rPr>
          <w:rFonts w:ascii="Arial" w:hAnsi="Arial" w:cs="Arial"/>
          <w:color w:val="000000"/>
          <w:szCs w:val="24"/>
        </w:rPr>
      </w:pPr>
    </w:p>
    <w:p w:rsidR="004F0F90" w:rsidRDefault="004F0F90">
      <w:pPr>
        <w:suppressAutoHyphens/>
        <w:adjustRightInd/>
        <w:spacing w:line="240" w:lineRule="auto"/>
        <w:textAlignment w:val="auto"/>
        <w:rPr>
          <w:rFonts w:ascii="Arial" w:hAnsi="Arial" w:cs="Arial"/>
          <w:sz w:val="22"/>
          <w:szCs w:val="22"/>
        </w:rPr>
      </w:pPr>
    </w:p>
    <w:p w:rsidR="004F0F90" w:rsidRDefault="003E548C">
      <w:pPr>
        <w:spacing w:line="360" w:lineRule="auto"/>
        <w:jc w:val="left"/>
        <w:rPr>
          <w:rFonts w:ascii="Arial" w:hAnsi="Arial" w:cs="Arial"/>
          <w:b/>
          <w:szCs w:val="24"/>
        </w:rPr>
      </w:pPr>
      <w:r>
        <w:rPr>
          <w:rFonts w:ascii="Arial" w:hAnsi="Arial" w:cs="Arial"/>
          <w:b/>
          <w:szCs w:val="24"/>
        </w:rPr>
        <w:t xml:space="preserve">     RECOMMENDING </w:t>
      </w:r>
      <w:proofErr w:type="gramStart"/>
      <w:r>
        <w:rPr>
          <w:rFonts w:ascii="Arial" w:hAnsi="Arial" w:cs="Arial"/>
          <w:b/>
          <w:szCs w:val="24"/>
        </w:rPr>
        <w:t>APPROVAL :</w:t>
      </w:r>
      <w:proofErr w:type="gramEnd"/>
    </w:p>
    <w:p w:rsidR="004F0F90" w:rsidRDefault="004F0F90">
      <w:pPr>
        <w:spacing w:line="360" w:lineRule="auto"/>
        <w:jc w:val="left"/>
        <w:rPr>
          <w:rFonts w:ascii="Arial" w:hAnsi="Arial" w:cs="Arial"/>
          <w:b/>
          <w:szCs w:val="24"/>
        </w:rPr>
      </w:pPr>
    </w:p>
    <w:p w:rsidR="004F0F90" w:rsidRDefault="004F0F90">
      <w:pPr>
        <w:spacing w:line="360" w:lineRule="auto"/>
        <w:jc w:val="left"/>
        <w:rPr>
          <w:rFonts w:ascii="Arial" w:hAnsi="Arial" w:cs="Arial"/>
          <w:b/>
          <w:szCs w:val="24"/>
        </w:rPr>
      </w:pPr>
    </w:p>
    <w:p w:rsidR="004F0F90" w:rsidRDefault="004F0F90">
      <w:pPr>
        <w:spacing w:line="360" w:lineRule="auto"/>
        <w:jc w:val="left"/>
        <w:rPr>
          <w:rFonts w:ascii="Arial" w:hAnsi="Arial" w:cs="Arial"/>
          <w:b/>
          <w:szCs w:val="24"/>
        </w:rPr>
      </w:pPr>
    </w:p>
    <w:p w:rsidR="004F0F90" w:rsidRDefault="003E548C">
      <w:pPr>
        <w:spacing w:line="240" w:lineRule="auto"/>
        <w:jc w:val="left"/>
        <w:rPr>
          <w:rFonts w:ascii="Arial" w:hAnsi="Arial" w:cs="Arial"/>
          <w:b/>
          <w:szCs w:val="24"/>
        </w:rPr>
      </w:pPr>
      <w:r>
        <w:rPr>
          <w:rFonts w:ascii="Arial" w:hAnsi="Arial" w:cs="Arial"/>
          <w:b/>
          <w:szCs w:val="24"/>
        </w:rPr>
        <w:t xml:space="preserve">    </w:t>
      </w:r>
      <w:r w:rsidR="00E103DA">
        <w:rPr>
          <w:rFonts w:ascii="Arial" w:hAnsi="Arial" w:cs="Arial"/>
          <w:b/>
          <w:szCs w:val="24"/>
        </w:rPr>
        <w:t xml:space="preserve">(SGD) </w:t>
      </w:r>
      <w:r>
        <w:rPr>
          <w:rFonts w:ascii="Arial" w:hAnsi="Arial" w:cs="Arial"/>
          <w:b/>
          <w:szCs w:val="24"/>
        </w:rPr>
        <w:t xml:space="preserve"> FRASY M. DE GUZMAN</w:t>
      </w:r>
      <w:r>
        <w:rPr>
          <w:rFonts w:ascii="Arial" w:hAnsi="Arial" w:cs="Arial"/>
          <w:b/>
          <w:szCs w:val="24"/>
        </w:rPr>
        <w:tab/>
      </w:r>
      <w:r>
        <w:rPr>
          <w:rFonts w:ascii="Arial" w:hAnsi="Arial" w:cs="Arial"/>
          <w:b/>
          <w:szCs w:val="24"/>
        </w:rPr>
        <w:tab/>
        <w:t xml:space="preserve">               </w:t>
      </w:r>
    </w:p>
    <w:p w:rsidR="004F0F90" w:rsidRDefault="003E548C">
      <w:pPr>
        <w:spacing w:line="360" w:lineRule="auto"/>
        <w:jc w:val="left"/>
        <w:rPr>
          <w:rFonts w:ascii="Arial" w:hAnsi="Arial" w:cs="Arial"/>
          <w:b/>
          <w:sz w:val="20"/>
        </w:rPr>
      </w:pPr>
      <w:r>
        <w:rPr>
          <w:rFonts w:ascii="Arial" w:hAnsi="Arial" w:cs="Arial"/>
          <w:b/>
          <w:sz w:val="20"/>
        </w:rPr>
        <w:t xml:space="preserve">      </w:t>
      </w:r>
      <w:proofErr w:type="gramStart"/>
      <w:r>
        <w:rPr>
          <w:rFonts w:ascii="Arial" w:hAnsi="Arial" w:cs="Arial"/>
          <w:b/>
          <w:sz w:val="20"/>
        </w:rPr>
        <w:t>Manager, Admin.</w:t>
      </w:r>
      <w:proofErr w:type="gramEnd"/>
      <w:r>
        <w:rPr>
          <w:rFonts w:ascii="Arial" w:hAnsi="Arial" w:cs="Arial"/>
          <w:b/>
          <w:sz w:val="20"/>
        </w:rPr>
        <w:t xml:space="preserve"> Division                                     </w:t>
      </w:r>
    </w:p>
    <w:p w:rsidR="004F0F90" w:rsidRDefault="004F0F90">
      <w:pPr>
        <w:spacing w:line="360" w:lineRule="auto"/>
        <w:jc w:val="left"/>
        <w:rPr>
          <w:rFonts w:ascii="Arial" w:hAnsi="Arial" w:cs="Arial"/>
          <w:b/>
          <w:szCs w:val="24"/>
        </w:rPr>
      </w:pPr>
    </w:p>
    <w:p w:rsidR="004F0F90" w:rsidRDefault="004F0F90">
      <w:pPr>
        <w:rPr>
          <w:rFonts w:ascii="Arial" w:hAnsi="Arial" w:cs="Arial"/>
          <w:b/>
          <w:szCs w:val="24"/>
        </w:rPr>
      </w:pPr>
    </w:p>
    <w:p w:rsidR="00E902AA" w:rsidRDefault="00E902AA">
      <w:pPr>
        <w:rPr>
          <w:rFonts w:ascii="Arial" w:hAnsi="Arial" w:cs="Arial"/>
          <w:b/>
          <w:szCs w:val="24"/>
        </w:rPr>
      </w:pPr>
    </w:p>
    <w:p w:rsidR="004F0F90" w:rsidRDefault="003E548C">
      <w:pPr>
        <w:rPr>
          <w:rFonts w:ascii="Arial" w:hAnsi="Arial" w:cs="Arial"/>
          <w:b/>
          <w:szCs w:val="24"/>
        </w:rPr>
      </w:pPr>
      <w:r>
        <w:rPr>
          <w:rFonts w:ascii="Arial" w:hAnsi="Arial" w:cs="Arial"/>
          <w:b/>
          <w:szCs w:val="24"/>
        </w:rPr>
        <w:t xml:space="preserve">    </w:t>
      </w:r>
      <w:proofErr w:type="gramStart"/>
      <w:r>
        <w:rPr>
          <w:rFonts w:ascii="Arial" w:hAnsi="Arial" w:cs="Arial"/>
          <w:b/>
          <w:szCs w:val="24"/>
        </w:rPr>
        <w:t>APPROVED :</w:t>
      </w:r>
      <w:proofErr w:type="gramEnd"/>
    </w:p>
    <w:p w:rsidR="004F0F90" w:rsidRDefault="004F0F90">
      <w:pPr>
        <w:rPr>
          <w:rFonts w:ascii="Arial" w:hAnsi="Arial" w:cs="Arial"/>
          <w:b/>
          <w:szCs w:val="24"/>
        </w:rPr>
      </w:pPr>
    </w:p>
    <w:p w:rsidR="004F0F90" w:rsidRDefault="004F0F90">
      <w:pPr>
        <w:rPr>
          <w:rFonts w:ascii="Arial" w:hAnsi="Arial" w:cs="Arial"/>
          <w:b/>
          <w:szCs w:val="24"/>
        </w:rPr>
      </w:pPr>
    </w:p>
    <w:p w:rsidR="004F0F90" w:rsidRDefault="004F0F90">
      <w:pPr>
        <w:rPr>
          <w:rFonts w:ascii="Arial" w:hAnsi="Arial" w:cs="Arial"/>
          <w:b/>
          <w:szCs w:val="24"/>
        </w:rPr>
      </w:pPr>
    </w:p>
    <w:p w:rsidR="004F0F90" w:rsidRDefault="004F0F90">
      <w:pPr>
        <w:rPr>
          <w:rFonts w:ascii="Arial" w:hAnsi="Arial" w:cs="Arial"/>
          <w:b/>
          <w:szCs w:val="24"/>
        </w:rPr>
      </w:pPr>
    </w:p>
    <w:p w:rsidR="004F0F90" w:rsidRDefault="003E548C">
      <w:pPr>
        <w:rPr>
          <w:rFonts w:ascii="Arial" w:hAnsi="Arial" w:cs="Arial"/>
          <w:b/>
          <w:szCs w:val="24"/>
        </w:rPr>
      </w:pPr>
      <w:r>
        <w:rPr>
          <w:rFonts w:ascii="Arial" w:hAnsi="Arial" w:cs="Arial"/>
          <w:b/>
          <w:szCs w:val="24"/>
        </w:rPr>
        <w:t xml:space="preserve">    </w:t>
      </w:r>
      <w:r w:rsidR="00E103DA">
        <w:rPr>
          <w:rFonts w:ascii="Arial" w:hAnsi="Arial" w:cs="Arial"/>
          <w:b/>
          <w:szCs w:val="24"/>
        </w:rPr>
        <w:t xml:space="preserve">(SGD) </w:t>
      </w:r>
      <w:r>
        <w:rPr>
          <w:rFonts w:ascii="Arial" w:hAnsi="Arial" w:cs="Arial"/>
          <w:b/>
          <w:szCs w:val="24"/>
        </w:rPr>
        <w:t>JOSE CESARIO O. BAUTISTA</w:t>
      </w:r>
    </w:p>
    <w:p w:rsidR="004F0F90" w:rsidRDefault="003E548C">
      <w:pPr>
        <w:rPr>
          <w:rFonts w:ascii="Arial" w:hAnsi="Arial" w:cs="Arial"/>
          <w:b/>
          <w:szCs w:val="24"/>
        </w:rPr>
      </w:pPr>
      <w:r>
        <w:rPr>
          <w:rFonts w:ascii="Arial" w:hAnsi="Arial" w:cs="Arial"/>
          <w:b/>
          <w:szCs w:val="24"/>
        </w:rPr>
        <w:t xml:space="preserve">    Port Manager </w:t>
      </w:r>
    </w:p>
    <w:p w:rsidR="004F0F90" w:rsidRDefault="004F0F90">
      <w:pPr>
        <w:spacing w:line="360" w:lineRule="auto"/>
        <w:jc w:val="left"/>
        <w:rPr>
          <w:rFonts w:ascii="Arial" w:hAnsi="Arial" w:cs="Arial"/>
          <w:b/>
          <w:sz w:val="22"/>
          <w:szCs w:val="22"/>
        </w:rPr>
      </w:pPr>
    </w:p>
    <w:p w:rsidR="004F0F90" w:rsidRDefault="004F0F90">
      <w:pPr>
        <w:jc w:val="center"/>
        <w:rPr>
          <w:rFonts w:ascii="Arial" w:hAnsi="Arial" w:cs="Arial"/>
          <w:b/>
          <w:sz w:val="48"/>
          <w:szCs w:val="48"/>
        </w:rPr>
      </w:pPr>
    </w:p>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3E548C">
      <w:r>
        <w:t xml:space="preserve">  </w:t>
      </w:r>
    </w:p>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p w:rsidR="004F0F90" w:rsidRDefault="004F0F90"/>
    <w:sectPr w:rsidR="004F0F90">
      <w:pgSz w:w="12240" w:h="20160"/>
      <w:pgMar w:top="1440"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472"/>
    <w:multiLevelType w:val="multilevel"/>
    <w:tmpl w:val="0BCA7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373E005B"/>
    <w:multiLevelType w:val="multilevel"/>
    <w:tmpl w:val="C83C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475B7"/>
    <w:multiLevelType w:val="multilevel"/>
    <w:tmpl w:val="37E475B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5F366281"/>
    <w:multiLevelType w:val="multilevel"/>
    <w:tmpl w:val="5F366281"/>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72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69"/>
    <w:rsid w:val="00001BED"/>
    <w:rsid w:val="00081D39"/>
    <w:rsid w:val="0008234C"/>
    <w:rsid w:val="00097472"/>
    <w:rsid w:val="000A1873"/>
    <w:rsid w:val="000B43A2"/>
    <w:rsid w:val="000C3262"/>
    <w:rsid w:val="00106814"/>
    <w:rsid w:val="001266C5"/>
    <w:rsid w:val="00152A45"/>
    <w:rsid w:val="00153B31"/>
    <w:rsid w:val="001A44C2"/>
    <w:rsid w:val="001C38D9"/>
    <w:rsid w:val="001C3F60"/>
    <w:rsid w:val="001C76D8"/>
    <w:rsid w:val="001C7BB2"/>
    <w:rsid w:val="001F3713"/>
    <w:rsid w:val="002164F5"/>
    <w:rsid w:val="00251322"/>
    <w:rsid w:val="002551BC"/>
    <w:rsid w:val="00265B61"/>
    <w:rsid w:val="00295961"/>
    <w:rsid w:val="002A419A"/>
    <w:rsid w:val="002C0E73"/>
    <w:rsid w:val="002E6761"/>
    <w:rsid w:val="002F122E"/>
    <w:rsid w:val="00322C9E"/>
    <w:rsid w:val="00333D6A"/>
    <w:rsid w:val="003356C6"/>
    <w:rsid w:val="00374A8A"/>
    <w:rsid w:val="00375F37"/>
    <w:rsid w:val="00376669"/>
    <w:rsid w:val="003814D9"/>
    <w:rsid w:val="003B0C31"/>
    <w:rsid w:val="003C6DC8"/>
    <w:rsid w:val="003E548C"/>
    <w:rsid w:val="0048390F"/>
    <w:rsid w:val="004A25DD"/>
    <w:rsid w:val="004E1952"/>
    <w:rsid w:val="004E4647"/>
    <w:rsid w:val="004F0F90"/>
    <w:rsid w:val="00505242"/>
    <w:rsid w:val="00554D4F"/>
    <w:rsid w:val="005711CF"/>
    <w:rsid w:val="005755EE"/>
    <w:rsid w:val="00576EDC"/>
    <w:rsid w:val="005953E1"/>
    <w:rsid w:val="005A7BAD"/>
    <w:rsid w:val="005D010C"/>
    <w:rsid w:val="005F6280"/>
    <w:rsid w:val="00640786"/>
    <w:rsid w:val="00660338"/>
    <w:rsid w:val="00660A45"/>
    <w:rsid w:val="006D72F6"/>
    <w:rsid w:val="007051D5"/>
    <w:rsid w:val="007219BF"/>
    <w:rsid w:val="0073330E"/>
    <w:rsid w:val="007617A1"/>
    <w:rsid w:val="007677A5"/>
    <w:rsid w:val="00770AF7"/>
    <w:rsid w:val="007753D4"/>
    <w:rsid w:val="0077578A"/>
    <w:rsid w:val="00787533"/>
    <w:rsid w:val="00790E0B"/>
    <w:rsid w:val="00797ED4"/>
    <w:rsid w:val="007B6E8D"/>
    <w:rsid w:val="007E2D15"/>
    <w:rsid w:val="007E3F9B"/>
    <w:rsid w:val="007E682D"/>
    <w:rsid w:val="00863B97"/>
    <w:rsid w:val="008660EC"/>
    <w:rsid w:val="0087665C"/>
    <w:rsid w:val="00887F78"/>
    <w:rsid w:val="008918F2"/>
    <w:rsid w:val="008C69A4"/>
    <w:rsid w:val="008D72C9"/>
    <w:rsid w:val="00920189"/>
    <w:rsid w:val="00924735"/>
    <w:rsid w:val="00936382"/>
    <w:rsid w:val="009626B5"/>
    <w:rsid w:val="009F68AC"/>
    <w:rsid w:val="00A255DC"/>
    <w:rsid w:val="00A32ACA"/>
    <w:rsid w:val="00A7047F"/>
    <w:rsid w:val="00A7405C"/>
    <w:rsid w:val="00AC33C4"/>
    <w:rsid w:val="00AC5A63"/>
    <w:rsid w:val="00AD31B0"/>
    <w:rsid w:val="00B13902"/>
    <w:rsid w:val="00B27D5C"/>
    <w:rsid w:val="00B801D2"/>
    <w:rsid w:val="00B97DD3"/>
    <w:rsid w:val="00BD1B02"/>
    <w:rsid w:val="00BF4A36"/>
    <w:rsid w:val="00CB4B9B"/>
    <w:rsid w:val="00CE42BC"/>
    <w:rsid w:val="00CF09D7"/>
    <w:rsid w:val="00D079E3"/>
    <w:rsid w:val="00D1668D"/>
    <w:rsid w:val="00D33D5A"/>
    <w:rsid w:val="00DB1AF5"/>
    <w:rsid w:val="00DC53B1"/>
    <w:rsid w:val="00DF7386"/>
    <w:rsid w:val="00E103DA"/>
    <w:rsid w:val="00E15137"/>
    <w:rsid w:val="00E30DFE"/>
    <w:rsid w:val="00E3226F"/>
    <w:rsid w:val="00E42950"/>
    <w:rsid w:val="00E667C5"/>
    <w:rsid w:val="00E715BD"/>
    <w:rsid w:val="00E731FA"/>
    <w:rsid w:val="00E77A6C"/>
    <w:rsid w:val="00E902AA"/>
    <w:rsid w:val="00E92C1A"/>
    <w:rsid w:val="00F22236"/>
    <w:rsid w:val="00F54A63"/>
    <w:rsid w:val="00F61F08"/>
    <w:rsid w:val="00FA4B53"/>
    <w:rsid w:val="00FA513B"/>
    <w:rsid w:val="00FF550F"/>
    <w:rsid w:val="329C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tLeast"/>
      <w:jc w:val="both"/>
      <w:textAlignment w:val="baseline"/>
    </w:pPr>
    <w:rPr>
      <w:rFonts w:eastAsia="Times New Roman"/>
      <w:sz w:val="24"/>
      <w:lang w:eastAsia="en-US"/>
    </w:rPr>
  </w:style>
  <w:style w:type="paragraph" w:styleId="Heading3">
    <w:name w:val="heading 3"/>
    <w:basedOn w:val="Normal"/>
    <w:link w:val="Heading3Char"/>
    <w:uiPriority w:val="9"/>
    <w:qFormat/>
    <w:rsid w:val="00F22236"/>
    <w:pPr>
      <w:overflowPunct/>
      <w:autoSpaceDE/>
      <w:autoSpaceDN/>
      <w:adjustRightInd/>
      <w:spacing w:before="100" w:beforeAutospacing="1" w:after="100" w:afterAutospacing="1" w:line="240" w:lineRule="auto"/>
      <w:jc w:val="left"/>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line="240" w:lineRule="auto"/>
    </w:pPr>
    <w:rPr>
      <w:rFonts w:ascii="Tahoma" w:hAnsi="Tahoma" w:cs="Tahoma"/>
      <w:sz w:val="16"/>
      <w:szCs w:val="16"/>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pPr>
  </w:style>
  <w:style w:type="character" w:customStyle="1" w:styleId="Title1">
    <w:name w:val="Title1"/>
    <w:basedOn w:val="DefaultParagraphFont"/>
  </w:style>
  <w:style w:type="character" w:customStyle="1" w:styleId="meta-tit">
    <w:name w:val="meta-tit"/>
    <w:basedOn w:val="DefaultParagraphFont"/>
  </w:style>
  <w:style w:type="character" w:customStyle="1" w:styleId="meta-inf">
    <w:name w:val="meta-inf"/>
    <w:basedOn w:val="DefaultParagraphFont"/>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F22236"/>
    <w:rPr>
      <w:rFonts w:eastAsia="Times New Roman"/>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tLeast"/>
      <w:jc w:val="both"/>
      <w:textAlignment w:val="baseline"/>
    </w:pPr>
    <w:rPr>
      <w:rFonts w:eastAsia="Times New Roman"/>
      <w:sz w:val="24"/>
      <w:lang w:eastAsia="en-US"/>
    </w:rPr>
  </w:style>
  <w:style w:type="paragraph" w:styleId="Heading3">
    <w:name w:val="heading 3"/>
    <w:basedOn w:val="Normal"/>
    <w:link w:val="Heading3Char"/>
    <w:uiPriority w:val="9"/>
    <w:qFormat/>
    <w:rsid w:val="00F22236"/>
    <w:pPr>
      <w:overflowPunct/>
      <w:autoSpaceDE/>
      <w:autoSpaceDN/>
      <w:adjustRightInd/>
      <w:spacing w:before="100" w:beforeAutospacing="1" w:after="100" w:afterAutospacing="1" w:line="240" w:lineRule="auto"/>
      <w:jc w:val="left"/>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line="240" w:lineRule="auto"/>
    </w:pPr>
    <w:rPr>
      <w:rFonts w:ascii="Tahoma" w:hAnsi="Tahoma" w:cs="Tahoma"/>
      <w:sz w:val="16"/>
      <w:szCs w:val="16"/>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pPr>
  </w:style>
  <w:style w:type="character" w:customStyle="1" w:styleId="Title1">
    <w:name w:val="Title1"/>
    <w:basedOn w:val="DefaultParagraphFont"/>
  </w:style>
  <w:style w:type="character" w:customStyle="1" w:styleId="meta-tit">
    <w:name w:val="meta-tit"/>
    <w:basedOn w:val="DefaultParagraphFont"/>
  </w:style>
  <w:style w:type="character" w:customStyle="1" w:styleId="meta-inf">
    <w:name w:val="meta-inf"/>
    <w:basedOn w:val="DefaultParagraphFont"/>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F22236"/>
    <w:rPr>
      <w:rFonts w:eastAsia="Times New Roman"/>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TERMS OF REFERENCE AND TECHNICAL SPECIFICATIONS</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AND TECHNICAL SPECIFICATIONS</dc:title>
  <dc:creator>Acer</dc:creator>
  <cp:lastModifiedBy>PPA</cp:lastModifiedBy>
  <cp:revision>2</cp:revision>
  <cp:lastPrinted>2016-12-03T08:16:00Z</cp:lastPrinted>
  <dcterms:created xsi:type="dcterms:W3CDTF">2016-12-03T09:13:00Z</dcterms:created>
  <dcterms:modified xsi:type="dcterms:W3CDTF">2016-12-03T09:13:00Z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1033-9.1.0.5052</vt:lpwstr>
  </property>
</Properties>
</file>