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4D" w:rsidRDefault="006635BD" w:rsidP="00FD434D">
      <w:pPr>
        <w:pStyle w:val="Header"/>
        <w:tabs>
          <w:tab w:val="clear" w:pos="4680"/>
          <w:tab w:val="clear" w:pos="9360"/>
          <w:tab w:val="left" w:pos="3581"/>
        </w:tabs>
        <w:jc w:val="center"/>
        <w:rPr>
          <w:rFonts w:ascii="Arial" w:hAnsi="Arial" w:cs="Arial"/>
          <w:i/>
          <w:sz w:val="12"/>
          <w:szCs w:val="12"/>
        </w:rPr>
      </w:pPr>
      <w:r>
        <w:rPr>
          <w:rFonts w:ascii="Arial" w:hAnsi="Arial" w:cs="Arial"/>
          <w:i/>
          <w:noProof/>
          <w:sz w:val="12"/>
          <w:szCs w:val="12"/>
        </w:rPr>
        <w:drawing>
          <wp:anchor distT="0" distB="0" distL="114300" distR="114300" simplePos="0" relativeHeight="251659264" behindDoc="1" locked="0" layoutInCell="1" allowOverlap="1">
            <wp:simplePos x="0" y="0"/>
            <wp:positionH relativeFrom="column">
              <wp:posOffset>1441450</wp:posOffset>
            </wp:positionH>
            <wp:positionV relativeFrom="paragraph">
              <wp:posOffset>-536575</wp:posOffset>
            </wp:positionV>
            <wp:extent cx="2717800" cy="65405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17800" cy="654050"/>
                    </a:xfrm>
                    <a:prstGeom prst="rect">
                      <a:avLst/>
                    </a:prstGeom>
                  </pic:spPr>
                </pic:pic>
              </a:graphicData>
            </a:graphic>
          </wp:anchor>
        </w:drawing>
      </w:r>
    </w:p>
    <w:p w:rsidR="00FD434D" w:rsidRDefault="00FD434D" w:rsidP="00FD434D">
      <w:pPr>
        <w:pStyle w:val="Header"/>
        <w:tabs>
          <w:tab w:val="clear" w:pos="4680"/>
          <w:tab w:val="clear" w:pos="9360"/>
          <w:tab w:val="left" w:pos="3581"/>
        </w:tabs>
        <w:jc w:val="center"/>
        <w:rPr>
          <w:rFonts w:ascii="Arial" w:hAnsi="Arial" w:cs="Arial"/>
          <w:i/>
          <w:sz w:val="12"/>
          <w:szCs w:val="12"/>
        </w:rPr>
      </w:pPr>
    </w:p>
    <w:p w:rsidR="00FD434D" w:rsidRPr="003C78C6" w:rsidRDefault="00FD434D" w:rsidP="00FD434D">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Port Area, Dapitan City Tel. No. (065) 213-6594 to 95</w:t>
      </w:r>
    </w:p>
    <w:p w:rsidR="00FD434D" w:rsidRPr="003C78C6" w:rsidRDefault="00FD434D" w:rsidP="00FD434D">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Email address: ppa.pmodapitan@gmail.com</w:t>
      </w:r>
    </w:p>
    <w:p w:rsidR="00591284" w:rsidRDefault="00591284" w:rsidP="000B3E3B">
      <w:pPr>
        <w:pStyle w:val="NoSpacing"/>
        <w:jc w:val="center"/>
        <w:rPr>
          <w:rFonts w:ascii="Arial" w:hAnsi="Arial" w:cs="Arial"/>
          <w:b/>
          <w:szCs w:val="24"/>
        </w:rPr>
      </w:pPr>
    </w:p>
    <w:p w:rsidR="00565579" w:rsidRPr="00591284" w:rsidRDefault="00591284" w:rsidP="000B3E3B">
      <w:pPr>
        <w:pStyle w:val="NoSpacing"/>
        <w:jc w:val="center"/>
        <w:rPr>
          <w:rFonts w:ascii="Arial" w:hAnsi="Arial" w:cs="Arial"/>
          <w:b/>
          <w:sz w:val="24"/>
          <w:szCs w:val="24"/>
        </w:rPr>
      </w:pPr>
      <w:r w:rsidRPr="00591284">
        <w:rPr>
          <w:rFonts w:ascii="Arial" w:hAnsi="Arial" w:cs="Arial"/>
          <w:b/>
          <w:sz w:val="24"/>
          <w:szCs w:val="24"/>
        </w:rPr>
        <w:t>INVITATION TO BID</w:t>
      </w:r>
    </w:p>
    <w:p w:rsidR="00565579" w:rsidRDefault="00565579" w:rsidP="000B3E3B">
      <w:pPr>
        <w:pStyle w:val="NoSpacing"/>
        <w:jc w:val="center"/>
        <w:rPr>
          <w:rFonts w:ascii="Arial" w:hAnsi="Arial" w:cs="Arial"/>
          <w:b/>
          <w:szCs w:val="24"/>
        </w:rPr>
      </w:pPr>
    </w:p>
    <w:p w:rsidR="000B3E3B" w:rsidRPr="00C102B8" w:rsidRDefault="00223F58" w:rsidP="000B3E3B">
      <w:pPr>
        <w:pStyle w:val="NoSpacing"/>
        <w:jc w:val="center"/>
        <w:rPr>
          <w:rFonts w:ascii="Arial" w:hAnsi="Arial" w:cs="Arial"/>
          <w:b/>
          <w:szCs w:val="24"/>
        </w:rPr>
      </w:pPr>
      <w:r>
        <w:rPr>
          <w:rFonts w:ascii="Arial" w:hAnsi="Arial" w:cs="Arial"/>
          <w:b/>
          <w:szCs w:val="24"/>
        </w:rPr>
        <w:t xml:space="preserve">FOR THE </w:t>
      </w:r>
      <w:r w:rsidR="00756B8C">
        <w:rPr>
          <w:rFonts w:ascii="Arial" w:hAnsi="Arial" w:cs="Arial"/>
          <w:b/>
          <w:szCs w:val="24"/>
        </w:rPr>
        <w:t>REBLOCKING OF CONCRETE PAVEMENT AND REPAIR OF GROUTED RIP-RAP</w:t>
      </w:r>
      <w:r w:rsidR="00DD416B">
        <w:rPr>
          <w:rFonts w:ascii="Arial" w:hAnsi="Arial" w:cs="Arial"/>
          <w:b/>
          <w:szCs w:val="24"/>
        </w:rPr>
        <w:t>, PORT OF LAMAO, LILOY, ZAMBOANGA DEL NORTE</w:t>
      </w:r>
    </w:p>
    <w:p w:rsidR="000B3E3B" w:rsidRPr="00C102B8" w:rsidRDefault="000B3E3B" w:rsidP="000B3E3B">
      <w:pPr>
        <w:pStyle w:val="NoSpacing"/>
        <w:jc w:val="center"/>
        <w:rPr>
          <w:rFonts w:ascii="Arial" w:hAnsi="Arial" w:cs="Arial"/>
          <w:b/>
          <w:sz w:val="24"/>
          <w:szCs w:val="24"/>
        </w:rPr>
      </w:pPr>
    </w:p>
    <w:p w:rsidR="000B3E3B" w:rsidRPr="00C102B8" w:rsidRDefault="000B3E3B" w:rsidP="00756B8C">
      <w:pPr>
        <w:pStyle w:val="NoSpacing"/>
        <w:jc w:val="both"/>
        <w:rPr>
          <w:rFonts w:ascii="Arial" w:hAnsi="Arial" w:cs="Arial"/>
          <w:sz w:val="20"/>
          <w:szCs w:val="20"/>
        </w:rPr>
      </w:pPr>
      <w:r w:rsidRPr="00C102B8">
        <w:rPr>
          <w:rFonts w:ascii="Arial" w:hAnsi="Arial" w:cs="Arial"/>
          <w:sz w:val="20"/>
          <w:szCs w:val="20"/>
        </w:rPr>
        <w:t>The Philippine Ports Authority, PMO- Zamboanga</w:t>
      </w:r>
      <w:r w:rsidR="007D325B">
        <w:rPr>
          <w:rFonts w:ascii="Arial" w:hAnsi="Arial" w:cs="Arial"/>
          <w:sz w:val="20"/>
          <w:szCs w:val="20"/>
        </w:rPr>
        <w:t xml:space="preserve"> </w:t>
      </w:r>
      <w:r w:rsidRPr="00C102B8">
        <w:rPr>
          <w:rFonts w:ascii="Arial" w:hAnsi="Arial" w:cs="Arial"/>
          <w:sz w:val="20"/>
          <w:szCs w:val="20"/>
        </w:rPr>
        <w:t>del Norte, through its bids and Awards Committee for Infrastructure Projects intends to apply the sum of</w:t>
      </w:r>
      <w:r w:rsidR="00096A1C">
        <w:rPr>
          <w:rFonts w:ascii="Arial" w:hAnsi="Arial" w:cs="Arial"/>
          <w:sz w:val="20"/>
          <w:szCs w:val="20"/>
        </w:rPr>
        <w:t xml:space="preserve"> </w:t>
      </w:r>
      <w:r w:rsidR="00756B8C">
        <w:rPr>
          <w:rFonts w:ascii="Arial" w:hAnsi="Arial" w:cs="Arial"/>
          <w:sz w:val="20"/>
          <w:szCs w:val="20"/>
        </w:rPr>
        <w:t xml:space="preserve">TWENTY SIX MILLION FIVE HUNDRED SIXTY SIX THOUSAND THREE HUNDRED FOURTEEN PESOS </w:t>
      </w:r>
      <w:r w:rsidRPr="00C102B8">
        <w:rPr>
          <w:rFonts w:ascii="Arial" w:hAnsi="Arial" w:cs="Arial"/>
          <w:sz w:val="20"/>
          <w:szCs w:val="20"/>
        </w:rPr>
        <w:t xml:space="preserve"> </w:t>
      </w:r>
      <w:r w:rsidR="00096A1C">
        <w:rPr>
          <w:rFonts w:ascii="Arial" w:hAnsi="Arial" w:cs="Arial"/>
          <w:sz w:val="20"/>
          <w:szCs w:val="20"/>
        </w:rPr>
        <w:t>(</w:t>
      </w:r>
      <w:r w:rsidRPr="00C102B8">
        <w:rPr>
          <w:rFonts w:ascii="Arial" w:hAnsi="Arial" w:cs="Arial"/>
          <w:b/>
          <w:sz w:val="20"/>
          <w:szCs w:val="20"/>
        </w:rPr>
        <w:t xml:space="preserve">Php </w:t>
      </w:r>
      <w:r w:rsidR="00756B8C">
        <w:rPr>
          <w:rFonts w:ascii="Arial" w:hAnsi="Arial" w:cs="Arial"/>
          <w:b/>
          <w:sz w:val="20"/>
          <w:szCs w:val="20"/>
        </w:rPr>
        <w:t>26,566,314.00</w:t>
      </w:r>
      <w:r w:rsidR="00096A1C">
        <w:rPr>
          <w:rFonts w:ascii="Arial" w:hAnsi="Arial" w:cs="Arial"/>
          <w:b/>
          <w:sz w:val="20"/>
          <w:szCs w:val="20"/>
        </w:rPr>
        <w:t>)</w:t>
      </w:r>
      <w:r w:rsidRPr="00C102B8">
        <w:rPr>
          <w:rFonts w:ascii="Arial" w:hAnsi="Arial" w:cs="Arial"/>
          <w:sz w:val="20"/>
          <w:szCs w:val="20"/>
        </w:rPr>
        <w:t xml:space="preserve"> being the Approved Budget for the Contract (ABC) to payment under the contract for the </w:t>
      </w:r>
      <w:r w:rsidR="00756B8C">
        <w:rPr>
          <w:rFonts w:ascii="Arial" w:hAnsi="Arial" w:cs="Arial"/>
          <w:b/>
          <w:szCs w:val="24"/>
        </w:rPr>
        <w:t>REBLOCKING OF CONCRETE PAVEMENT AND REPAIR OF GROUTED RIP-RAP, PORT OF LAMAO, LILOY, ZAMBOANGA DEL NORTE</w:t>
      </w:r>
      <w:r w:rsidR="00105BAA">
        <w:rPr>
          <w:rFonts w:ascii="Arial" w:hAnsi="Arial" w:cs="Arial"/>
          <w:b/>
          <w:szCs w:val="24"/>
        </w:rPr>
        <w:t>.</w:t>
      </w:r>
      <w:r w:rsidR="00223F58">
        <w:rPr>
          <w:rFonts w:ascii="Arial" w:hAnsi="Arial" w:cs="Arial"/>
          <w:b/>
          <w:szCs w:val="24"/>
        </w:rPr>
        <w:t>.</w:t>
      </w:r>
      <w:r w:rsidRPr="00C102B8">
        <w:rPr>
          <w:rFonts w:ascii="Arial" w:hAnsi="Arial" w:cs="Arial"/>
          <w:sz w:val="20"/>
          <w:szCs w:val="20"/>
        </w:rPr>
        <w:t>.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0B3E3B" w:rsidRDefault="000B3E3B" w:rsidP="000B3E3B">
      <w:pPr>
        <w:pStyle w:val="NoSpacing"/>
        <w:jc w:val="both"/>
        <w:rPr>
          <w:rFonts w:ascii="Arial" w:hAnsi="Arial" w:cs="Arial"/>
          <w:sz w:val="20"/>
          <w:szCs w:val="20"/>
        </w:rPr>
      </w:pPr>
      <w:r w:rsidRPr="00C102B8">
        <w:rPr>
          <w:rFonts w:ascii="Arial" w:hAnsi="Arial" w:cs="Arial"/>
          <w:sz w:val="20"/>
          <w:szCs w:val="20"/>
        </w:rPr>
        <w:t>The PPA, PMO-Zamboanga del Norte, through its Bids and Awards Committee for Infrastructure Projects now invites bids for the project with the following scope of work:</w:t>
      </w:r>
    </w:p>
    <w:p w:rsidR="007D325B" w:rsidRPr="00C102B8" w:rsidRDefault="007D325B" w:rsidP="000B3E3B">
      <w:pPr>
        <w:pStyle w:val="NoSpacing"/>
        <w:jc w:val="both"/>
        <w:rPr>
          <w:rFonts w:ascii="Arial" w:hAnsi="Arial" w:cs="Arial"/>
          <w:sz w:val="20"/>
          <w:szCs w:val="20"/>
        </w:rPr>
      </w:pPr>
    </w:p>
    <w:p w:rsidR="000B3E3B" w:rsidRPr="00F65989" w:rsidRDefault="000B3E3B" w:rsidP="000B3E3B">
      <w:pPr>
        <w:pStyle w:val="NoSpacing"/>
        <w:jc w:val="both"/>
        <w:rPr>
          <w:rFonts w:ascii="Arial" w:hAnsi="Arial" w:cs="Arial"/>
          <w:sz w:val="18"/>
          <w:szCs w:val="20"/>
        </w:rPr>
      </w:pPr>
    </w:p>
    <w:p w:rsidR="000B3E3B" w:rsidRDefault="000B3E3B" w:rsidP="007F43E6">
      <w:pPr>
        <w:pStyle w:val="NoSpacing"/>
        <w:numPr>
          <w:ilvl w:val="0"/>
          <w:numId w:val="3"/>
        </w:numPr>
        <w:jc w:val="both"/>
        <w:rPr>
          <w:rFonts w:ascii="Arial" w:hAnsi="Arial" w:cs="Arial"/>
          <w:b/>
          <w:sz w:val="18"/>
          <w:szCs w:val="20"/>
        </w:rPr>
      </w:pPr>
      <w:r w:rsidRPr="00F65989">
        <w:rPr>
          <w:rFonts w:ascii="Arial" w:hAnsi="Arial" w:cs="Arial"/>
          <w:b/>
          <w:sz w:val="18"/>
          <w:szCs w:val="20"/>
        </w:rPr>
        <w:t>Scope of Work:</w:t>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00DD416B">
        <w:rPr>
          <w:rFonts w:ascii="Arial" w:hAnsi="Arial" w:cs="Arial"/>
          <w:b/>
          <w:sz w:val="18"/>
          <w:szCs w:val="20"/>
        </w:rPr>
        <w:t>UNIT</w:t>
      </w:r>
      <w:r w:rsidR="00DD416B">
        <w:rPr>
          <w:rFonts w:ascii="Arial" w:hAnsi="Arial" w:cs="Arial"/>
          <w:b/>
          <w:sz w:val="18"/>
          <w:szCs w:val="20"/>
        </w:rPr>
        <w:tab/>
      </w:r>
      <w:r w:rsidR="00DD416B">
        <w:rPr>
          <w:rFonts w:ascii="Arial" w:hAnsi="Arial" w:cs="Arial"/>
          <w:b/>
          <w:sz w:val="18"/>
          <w:szCs w:val="20"/>
        </w:rPr>
        <w:tab/>
      </w:r>
      <w:r w:rsidR="00DD416B">
        <w:rPr>
          <w:rFonts w:ascii="Arial" w:hAnsi="Arial" w:cs="Arial"/>
          <w:b/>
          <w:sz w:val="18"/>
          <w:szCs w:val="20"/>
        </w:rPr>
        <w:tab/>
      </w:r>
      <w:r w:rsidR="007F43E6" w:rsidRPr="00F65989">
        <w:rPr>
          <w:rFonts w:ascii="Arial" w:hAnsi="Arial" w:cs="Arial"/>
          <w:b/>
          <w:sz w:val="18"/>
          <w:szCs w:val="20"/>
        </w:rPr>
        <w:t>Quantity</w:t>
      </w:r>
    </w:p>
    <w:p w:rsidR="00DD416B" w:rsidRDefault="00DD416B" w:rsidP="00DD416B">
      <w:pPr>
        <w:pStyle w:val="NoSpacing"/>
        <w:jc w:val="both"/>
        <w:rPr>
          <w:rFonts w:ascii="Arial" w:hAnsi="Arial" w:cs="Arial"/>
          <w:b/>
          <w:sz w:val="18"/>
          <w:szCs w:val="20"/>
        </w:rPr>
      </w:pPr>
    </w:p>
    <w:p w:rsidR="00DD416B" w:rsidRDefault="00DD416B" w:rsidP="00DD416B">
      <w:pPr>
        <w:spacing w:after="0" w:line="240" w:lineRule="auto"/>
        <w:ind w:left="720"/>
        <w:rPr>
          <w:rFonts w:ascii="Arial" w:hAnsi="Arial" w:cs="Arial"/>
          <w:spacing w:val="-2"/>
        </w:rPr>
      </w:pPr>
      <w:r>
        <w:rPr>
          <w:rFonts w:ascii="Arial" w:hAnsi="Arial" w:cs="Arial"/>
          <w:spacing w:val="-2"/>
        </w:rPr>
        <w:t xml:space="preserve">     I.</w:t>
      </w:r>
      <w:r>
        <w:rPr>
          <w:rFonts w:ascii="Arial" w:hAnsi="Arial" w:cs="Arial"/>
          <w:spacing w:val="-2"/>
        </w:rPr>
        <w:tab/>
      </w:r>
      <w:r w:rsidR="00756B8C" w:rsidRPr="00877339">
        <w:rPr>
          <w:rFonts w:ascii="Arial" w:hAnsi="Arial" w:cs="Arial"/>
          <w:b/>
          <w:spacing w:val="-2"/>
        </w:rPr>
        <w:t>Mobilization/Demobilization</w:t>
      </w:r>
      <w:r w:rsidR="00756B8C">
        <w:rPr>
          <w:rFonts w:ascii="Arial" w:hAnsi="Arial" w:cs="Arial"/>
          <w:spacing w:val="-2"/>
        </w:rPr>
        <w:tab/>
      </w:r>
      <w:r w:rsidR="00756B8C">
        <w:rPr>
          <w:rFonts w:ascii="Arial" w:hAnsi="Arial" w:cs="Arial"/>
          <w:spacing w:val="-2"/>
        </w:rPr>
        <w:tab/>
      </w:r>
      <w:r w:rsidR="00756B8C">
        <w:rPr>
          <w:rFonts w:ascii="Arial" w:hAnsi="Arial" w:cs="Arial"/>
          <w:spacing w:val="-2"/>
        </w:rPr>
        <w:tab/>
      </w:r>
      <w:r w:rsidR="00756B8C">
        <w:rPr>
          <w:rFonts w:ascii="Arial" w:hAnsi="Arial" w:cs="Arial"/>
          <w:spacing w:val="-2"/>
        </w:rPr>
        <w:tab/>
      </w:r>
      <w:r w:rsidR="004E3DB7">
        <w:rPr>
          <w:rFonts w:ascii="Arial" w:hAnsi="Arial" w:cs="Arial"/>
          <w:spacing w:val="-2"/>
        </w:rPr>
        <w:tab/>
      </w:r>
      <w:r w:rsidR="00756B8C">
        <w:rPr>
          <w:rFonts w:ascii="Arial" w:hAnsi="Arial" w:cs="Arial"/>
          <w:spacing w:val="-2"/>
        </w:rPr>
        <w:t>lot</w:t>
      </w:r>
      <w:r w:rsidR="00756B8C">
        <w:rPr>
          <w:rFonts w:ascii="Arial" w:hAnsi="Arial" w:cs="Arial"/>
          <w:spacing w:val="-2"/>
        </w:rPr>
        <w:tab/>
        <w:t>1.00</w:t>
      </w:r>
    </w:p>
    <w:p w:rsidR="00DD416B" w:rsidRDefault="00DD416B" w:rsidP="00DD416B">
      <w:pPr>
        <w:spacing w:after="0" w:line="240" w:lineRule="auto"/>
        <w:ind w:left="720"/>
        <w:rPr>
          <w:rFonts w:ascii="Arial" w:hAnsi="Arial" w:cs="Arial"/>
          <w:spacing w:val="-2"/>
        </w:rPr>
      </w:pPr>
      <w:r>
        <w:rPr>
          <w:rFonts w:ascii="Arial" w:hAnsi="Arial" w:cs="Arial"/>
          <w:spacing w:val="-2"/>
        </w:rPr>
        <w:t xml:space="preserve">     II.</w:t>
      </w:r>
      <w:r>
        <w:rPr>
          <w:rFonts w:ascii="Arial" w:hAnsi="Arial" w:cs="Arial"/>
          <w:spacing w:val="-2"/>
        </w:rPr>
        <w:tab/>
      </w:r>
      <w:r w:rsidR="00756B8C" w:rsidRPr="00877339">
        <w:rPr>
          <w:rFonts w:ascii="Arial" w:hAnsi="Arial" w:cs="Arial"/>
          <w:b/>
          <w:spacing w:val="-2"/>
        </w:rPr>
        <w:t>REBLOCKING OF CONCRETE PAVEMENT</w:t>
      </w:r>
    </w:p>
    <w:p w:rsidR="00DD416B" w:rsidRDefault="00DD416B" w:rsidP="00DD416B">
      <w:pPr>
        <w:spacing w:after="0" w:line="240" w:lineRule="auto"/>
        <w:ind w:left="720"/>
        <w:rPr>
          <w:rFonts w:ascii="Arial" w:hAnsi="Arial" w:cs="Arial"/>
          <w:spacing w:val="-2"/>
        </w:rPr>
      </w:pPr>
      <w:r>
        <w:rPr>
          <w:rFonts w:ascii="Arial" w:hAnsi="Arial" w:cs="Arial"/>
          <w:spacing w:val="-2"/>
        </w:rPr>
        <w:tab/>
        <w:t>2.1. Demolition</w:t>
      </w:r>
      <w:r>
        <w:rPr>
          <w:rFonts w:ascii="Arial" w:hAnsi="Arial" w:cs="Arial"/>
          <w:spacing w:val="-2"/>
        </w:rPr>
        <w:tab/>
      </w:r>
      <w:r w:rsidR="00756B8C">
        <w:rPr>
          <w:rFonts w:ascii="Arial" w:hAnsi="Arial" w:cs="Arial"/>
          <w:spacing w:val="-2"/>
        </w:rPr>
        <w:t xml:space="preserve"> Works for item No.2</w:t>
      </w:r>
      <w:r w:rsidR="00756B8C">
        <w:rPr>
          <w:rFonts w:ascii="Arial" w:hAnsi="Arial" w:cs="Arial"/>
          <w:spacing w:val="-2"/>
        </w:rPr>
        <w:tab/>
      </w:r>
      <w:r w:rsidR="00756B8C">
        <w:rPr>
          <w:rFonts w:ascii="Arial" w:hAnsi="Arial" w:cs="Arial"/>
          <w:spacing w:val="-2"/>
        </w:rPr>
        <w:tab/>
      </w:r>
      <w:r w:rsidR="00756B8C">
        <w:rPr>
          <w:rFonts w:ascii="Arial" w:hAnsi="Arial" w:cs="Arial"/>
          <w:spacing w:val="-2"/>
        </w:rPr>
        <w:tab/>
      </w:r>
      <w:r w:rsidR="004E3DB7">
        <w:rPr>
          <w:rFonts w:ascii="Arial" w:hAnsi="Arial" w:cs="Arial"/>
          <w:spacing w:val="-2"/>
        </w:rPr>
        <w:tab/>
      </w:r>
      <w:r w:rsidR="00756B8C">
        <w:rPr>
          <w:rFonts w:ascii="Arial" w:hAnsi="Arial" w:cs="Arial"/>
          <w:spacing w:val="-2"/>
        </w:rPr>
        <w:t>cu</w:t>
      </w:r>
      <w:r>
        <w:rPr>
          <w:rFonts w:ascii="Arial" w:hAnsi="Arial" w:cs="Arial"/>
          <w:spacing w:val="-2"/>
        </w:rPr>
        <w:t>.m.</w:t>
      </w:r>
      <w:r>
        <w:rPr>
          <w:rFonts w:ascii="Arial" w:hAnsi="Arial" w:cs="Arial"/>
          <w:spacing w:val="-2"/>
        </w:rPr>
        <w:tab/>
      </w:r>
      <w:r w:rsidR="00756B8C">
        <w:rPr>
          <w:rFonts w:ascii="Arial" w:hAnsi="Arial" w:cs="Arial"/>
          <w:spacing w:val="-2"/>
        </w:rPr>
        <w:t>1,080</w:t>
      </w:r>
      <w:r>
        <w:rPr>
          <w:rFonts w:ascii="Arial" w:hAnsi="Arial" w:cs="Arial"/>
          <w:spacing w:val="-2"/>
        </w:rPr>
        <w:t>.00</w:t>
      </w:r>
    </w:p>
    <w:p w:rsidR="00DD416B" w:rsidRDefault="00DD416B" w:rsidP="00DD416B">
      <w:pPr>
        <w:spacing w:after="0" w:line="240" w:lineRule="auto"/>
        <w:ind w:left="720"/>
        <w:rPr>
          <w:rFonts w:ascii="Arial" w:hAnsi="Arial" w:cs="Arial"/>
          <w:spacing w:val="-2"/>
        </w:rPr>
      </w:pPr>
      <w:r>
        <w:rPr>
          <w:rFonts w:ascii="Arial" w:hAnsi="Arial" w:cs="Arial"/>
          <w:spacing w:val="-2"/>
        </w:rPr>
        <w:t xml:space="preserve">     </w:t>
      </w:r>
      <w:r>
        <w:rPr>
          <w:rFonts w:ascii="Arial" w:hAnsi="Arial" w:cs="Arial"/>
          <w:spacing w:val="-2"/>
        </w:rPr>
        <w:tab/>
        <w:t xml:space="preserve">2.2. Excavation </w:t>
      </w:r>
      <w:r w:rsidR="00756B8C">
        <w:rPr>
          <w:rFonts w:ascii="Arial" w:hAnsi="Arial" w:cs="Arial"/>
          <w:spacing w:val="-2"/>
        </w:rPr>
        <w:t>&amp; Disposal of Surplus Materials</w:t>
      </w:r>
      <w:r w:rsidR="00756B8C">
        <w:rPr>
          <w:rFonts w:ascii="Arial" w:hAnsi="Arial" w:cs="Arial"/>
          <w:spacing w:val="-2"/>
        </w:rPr>
        <w:tab/>
      </w:r>
      <w:r w:rsidR="004E3DB7">
        <w:rPr>
          <w:rFonts w:ascii="Arial" w:hAnsi="Arial" w:cs="Arial"/>
          <w:spacing w:val="-2"/>
        </w:rPr>
        <w:tab/>
      </w:r>
      <w:r>
        <w:rPr>
          <w:rFonts w:ascii="Arial" w:hAnsi="Arial" w:cs="Arial"/>
          <w:spacing w:val="-2"/>
        </w:rPr>
        <w:t>cu.m.</w:t>
      </w:r>
      <w:r>
        <w:rPr>
          <w:rFonts w:ascii="Arial" w:hAnsi="Arial" w:cs="Arial"/>
          <w:spacing w:val="-2"/>
        </w:rPr>
        <w:tab/>
      </w:r>
      <w:r w:rsidR="00756B8C">
        <w:rPr>
          <w:rFonts w:ascii="Arial" w:hAnsi="Arial" w:cs="Arial"/>
          <w:spacing w:val="-2"/>
        </w:rPr>
        <w:t>2,592</w:t>
      </w:r>
      <w:r>
        <w:rPr>
          <w:rFonts w:ascii="Arial" w:hAnsi="Arial" w:cs="Arial"/>
          <w:spacing w:val="-2"/>
        </w:rPr>
        <w:t>.00</w:t>
      </w:r>
    </w:p>
    <w:p w:rsidR="00DD416B" w:rsidRDefault="00DD416B" w:rsidP="00DD416B">
      <w:pPr>
        <w:spacing w:after="0" w:line="240" w:lineRule="auto"/>
        <w:ind w:left="720"/>
        <w:rPr>
          <w:rFonts w:ascii="Arial" w:hAnsi="Arial" w:cs="Arial"/>
          <w:spacing w:val="-2"/>
        </w:rPr>
      </w:pPr>
      <w:r>
        <w:rPr>
          <w:rFonts w:ascii="Arial" w:hAnsi="Arial" w:cs="Arial"/>
          <w:spacing w:val="-2"/>
        </w:rPr>
        <w:tab/>
        <w:t xml:space="preserve">2.3. Supply &amp; </w:t>
      </w:r>
      <w:r w:rsidR="00756B8C">
        <w:rPr>
          <w:rFonts w:ascii="Arial" w:hAnsi="Arial" w:cs="Arial"/>
          <w:spacing w:val="-2"/>
        </w:rPr>
        <w:t>Spread Sub base Coarse</w:t>
      </w:r>
      <w:r>
        <w:rPr>
          <w:rFonts w:ascii="Arial" w:hAnsi="Arial" w:cs="Arial"/>
          <w:spacing w:val="-2"/>
        </w:rPr>
        <w:tab/>
      </w:r>
      <w:r>
        <w:rPr>
          <w:rFonts w:ascii="Arial" w:hAnsi="Arial" w:cs="Arial"/>
          <w:spacing w:val="-2"/>
        </w:rPr>
        <w:tab/>
      </w:r>
      <w:r w:rsidR="004E3DB7">
        <w:rPr>
          <w:rFonts w:ascii="Arial" w:hAnsi="Arial" w:cs="Arial"/>
          <w:spacing w:val="-2"/>
        </w:rPr>
        <w:tab/>
      </w:r>
      <w:r w:rsidR="00756B8C">
        <w:rPr>
          <w:rFonts w:ascii="Arial" w:hAnsi="Arial" w:cs="Arial"/>
          <w:spacing w:val="-2"/>
        </w:rPr>
        <w:t>cu</w:t>
      </w:r>
      <w:r>
        <w:rPr>
          <w:rFonts w:ascii="Arial" w:hAnsi="Arial" w:cs="Arial"/>
          <w:spacing w:val="-2"/>
        </w:rPr>
        <w:t>.</w:t>
      </w:r>
      <w:r w:rsidR="00756B8C">
        <w:rPr>
          <w:rFonts w:ascii="Arial" w:hAnsi="Arial" w:cs="Arial"/>
          <w:spacing w:val="-2"/>
        </w:rPr>
        <w:t>m.</w:t>
      </w:r>
      <w:r>
        <w:rPr>
          <w:rFonts w:ascii="Arial" w:hAnsi="Arial" w:cs="Arial"/>
          <w:spacing w:val="-2"/>
        </w:rPr>
        <w:tab/>
      </w:r>
      <w:r w:rsidR="00756B8C">
        <w:rPr>
          <w:rFonts w:ascii="Arial" w:hAnsi="Arial" w:cs="Arial"/>
          <w:spacing w:val="-2"/>
        </w:rPr>
        <w:t>1,556</w:t>
      </w:r>
      <w:r w:rsidR="00CB1299">
        <w:rPr>
          <w:rFonts w:ascii="Arial" w:hAnsi="Arial" w:cs="Arial"/>
          <w:spacing w:val="-2"/>
        </w:rPr>
        <w:t>.00</w:t>
      </w:r>
    </w:p>
    <w:p w:rsidR="00DD416B" w:rsidRDefault="00DD416B" w:rsidP="00DD416B">
      <w:pPr>
        <w:spacing w:after="0" w:line="240" w:lineRule="auto"/>
        <w:ind w:left="720"/>
        <w:rPr>
          <w:rFonts w:ascii="Arial" w:hAnsi="Arial" w:cs="Arial"/>
          <w:spacing w:val="-2"/>
        </w:rPr>
      </w:pPr>
      <w:r>
        <w:rPr>
          <w:rFonts w:ascii="Arial" w:hAnsi="Arial" w:cs="Arial"/>
          <w:spacing w:val="-2"/>
        </w:rPr>
        <w:tab/>
        <w:t xml:space="preserve">2.4. </w:t>
      </w:r>
      <w:r w:rsidR="00756B8C">
        <w:rPr>
          <w:rFonts w:ascii="Arial" w:hAnsi="Arial" w:cs="Arial"/>
          <w:spacing w:val="-2"/>
        </w:rPr>
        <w:t>Supply &amp; Spread  base Coarse</w:t>
      </w:r>
      <w:r w:rsidR="00CB1299">
        <w:rPr>
          <w:rFonts w:ascii="Arial" w:hAnsi="Arial" w:cs="Arial"/>
          <w:spacing w:val="-2"/>
        </w:rPr>
        <w:tab/>
      </w:r>
      <w:r w:rsidR="00CB1299">
        <w:rPr>
          <w:rFonts w:ascii="Arial" w:hAnsi="Arial" w:cs="Arial"/>
          <w:spacing w:val="-2"/>
        </w:rPr>
        <w:tab/>
      </w:r>
      <w:r w:rsidR="00756B8C">
        <w:rPr>
          <w:rFonts w:ascii="Arial" w:hAnsi="Arial" w:cs="Arial"/>
          <w:spacing w:val="-2"/>
        </w:rPr>
        <w:tab/>
      </w:r>
      <w:r w:rsidR="004E3DB7">
        <w:rPr>
          <w:rFonts w:ascii="Arial" w:hAnsi="Arial" w:cs="Arial"/>
          <w:spacing w:val="-2"/>
        </w:rPr>
        <w:tab/>
      </w:r>
      <w:r w:rsidR="00CB1299">
        <w:rPr>
          <w:rFonts w:ascii="Arial" w:hAnsi="Arial" w:cs="Arial"/>
          <w:spacing w:val="-2"/>
        </w:rPr>
        <w:t>cu.m.</w:t>
      </w:r>
      <w:r w:rsidR="00CB1299">
        <w:rPr>
          <w:rFonts w:ascii="Arial" w:hAnsi="Arial" w:cs="Arial"/>
          <w:spacing w:val="-2"/>
        </w:rPr>
        <w:tab/>
      </w:r>
      <w:r w:rsidR="00756B8C">
        <w:rPr>
          <w:rFonts w:ascii="Arial" w:hAnsi="Arial" w:cs="Arial"/>
          <w:spacing w:val="-2"/>
        </w:rPr>
        <w:t>1,556.00</w:t>
      </w:r>
    </w:p>
    <w:p w:rsidR="004E3DB7" w:rsidRDefault="00DD416B" w:rsidP="00DD416B">
      <w:pPr>
        <w:spacing w:after="0" w:line="240" w:lineRule="auto"/>
        <w:ind w:left="720"/>
        <w:rPr>
          <w:rFonts w:ascii="Arial" w:hAnsi="Arial" w:cs="Arial"/>
          <w:spacing w:val="-2"/>
        </w:rPr>
      </w:pPr>
      <w:r>
        <w:rPr>
          <w:rFonts w:ascii="Arial" w:hAnsi="Arial" w:cs="Arial"/>
          <w:spacing w:val="-2"/>
        </w:rPr>
        <w:tab/>
        <w:t xml:space="preserve">2.5. </w:t>
      </w:r>
      <w:r w:rsidR="00756B8C">
        <w:rPr>
          <w:rFonts w:ascii="Arial" w:hAnsi="Arial" w:cs="Arial"/>
          <w:spacing w:val="-2"/>
        </w:rPr>
        <w:t xml:space="preserve">Supply &amp; place reinforcing steel bars for the </w:t>
      </w:r>
    </w:p>
    <w:p w:rsidR="00DD416B" w:rsidRDefault="004E3DB7" w:rsidP="00DD416B">
      <w:pPr>
        <w:spacing w:after="0" w:line="240" w:lineRule="auto"/>
        <w:ind w:left="720"/>
        <w:rPr>
          <w:rFonts w:ascii="Arial" w:hAnsi="Arial" w:cs="Arial"/>
          <w:spacing w:val="-2"/>
        </w:rPr>
      </w:pPr>
      <w:r>
        <w:rPr>
          <w:rFonts w:ascii="Arial" w:hAnsi="Arial" w:cs="Arial"/>
          <w:spacing w:val="-2"/>
        </w:rPr>
        <w:tab/>
        <w:t xml:space="preserve">       </w:t>
      </w:r>
      <w:r w:rsidR="00756B8C">
        <w:rPr>
          <w:rFonts w:ascii="Arial" w:hAnsi="Arial" w:cs="Arial"/>
          <w:spacing w:val="-2"/>
        </w:rPr>
        <w:t>pavement &amp; curb</w:t>
      </w:r>
      <w:r w:rsidR="00DD416B">
        <w:rPr>
          <w:rFonts w:ascii="Arial" w:hAnsi="Arial" w:cs="Arial"/>
          <w:spacing w:val="-2"/>
        </w:rPr>
        <w:tab/>
      </w:r>
      <w:r w:rsidR="00DD416B">
        <w:rPr>
          <w:rFonts w:ascii="Arial" w:hAnsi="Arial" w:cs="Arial"/>
          <w:spacing w:val="-2"/>
        </w:rPr>
        <w:tab/>
      </w:r>
      <w:r w:rsidR="00DD416B">
        <w:rPr>
          <w:rFonts w:ascii="Arial" w:hAnsi="Arial" w:cs="Arial"/>
          <w:spacing w:val="-2"/>
        </w:rPr>
        <w:tab/>
      </w:r>
      <w:r w:rsidR="00DD416B">
        <w:rPr>
          <w:rFonts w:ascii="Arial" w:hAnsi="Arial" w:cs="Arial"/>
          <w:spacing w:val="-2"/>
        </w:rPr>
        <w:tab/>
      </w:r>
      <w:r>
        <w:rPr>
          <w:rFonts w:ascii="Arial" w:hAnsi="Arial" w:cs="Arial"/>
          <w:spacing w:val="-2"/>
        </w:rPr>
        <w:tab/>
      </w:r>
      <w:r>
        <w:rPr>
          <w:rFonts w:ascii="Arial" w:hAnsi="Arial" w:cs="Arial"/>
          <w:spacing w:val="-2"/>
        </w:rPr>
        <w:tab/>
        <w:t>kg</w:t>
      </w:r>
      <w:r w:rsidR="00DD416B">
        <w:rPr>
          <w:rFonts w:ascii="Arial" w:hAnsi="Arial" w:cs="Arial"/>
          <w:spacing w:val="-2"/>
        </w:rPr>
        <w:t>.</w:t>
      </w:r>
      <w:r w:rsidR="00DD416B">
        <w:rPr>
          <w:rFonts w:ascii="Arial" w:hAnsi="Arial" w:cs="Arial"/>
          <w:spacing w:val="-2"/>
        </w:rPr>
        <w:tab/>
      </w:r>
      <w:r>
        <w:rPr>
          <w:rFonts w:ascii="Arial" w:hAnsi="Arial" w:cs="Arial"/>
          <w:spacing w:val="-2"/>
        </w:rPr>
        <w:t>78,754</w:t>
      </w:r>
      <w:r w:rsidR="00DD416B">
        <w:rPr>
          <w:rFonts w:ascii="Arial" w:hAnsi="Arial" w:cs="Arial"/>
          <w:spacing w:val="-2"/>
        </w:rPr>
        <w:t>.00</w:t>
      </w:r>
    </w:p>
    <w:p w:rsidR="004E3DB7" w:rsidRDefault="00DD416B" w:rsidP="00DD416B">
      <w:pPr>
        <w:spacing w:after="0" w:line="240" w:lineRule="auto"/>
        <w:ind w:left="720"/>
        <w:rPr>
          <w:rFonts w:ascii="Arial" w:hAnsi="Arial" w:cs="Arial"/>
          <w:spacing w:val="-2"/>
        </w:rPr>
      </w:pPr>
      <w:r>
        <w:rPr>
          <w:rFonts w:ascii="Arial" w:hAnsi="Arial" w:cs="Arial"/>
          <w:spacing w:val="-2"/>
        </w:rPr>
        <w:tab/>
        <w:t xml:space="preserve">2.6. Supply &amp; </w:t>
      </w:r>
      <w:r w:rsidR="004E3DB7">
        <w:rPr>
          <w:rFonts w:ascii="Arial" w:hAnsi="Arial" w:cs="Arial"/>
          <w:spacing w:val="-2"/>
        </w:rPr>
        <w:t xml:space="preserve">place concrete for the pavement </w:t>
      </w:r>
    </w:p>
    <w:p w:rsidR="00DD416B" w:rsidRDefault="004E3DB7" w:rsidP="00DD416B">
      <w:pPr>
        <w:spacing w:after="0" w:line="240" w:lineRule="auto"/>
        <w:ind w:left="720"/>
        <w:rPr>
          <w:rFonts w:ascii="Arial" w:hAnsi="Arial" w:cs="Arial"/>
          <w:spacing w:val="-2"/>
        </w:rPr>
      </w:pPr>
      <w:r>
        <w:rPr>
          <w:rFonts w:ascii="Arial" w:hAnsi="Arial" w:cs="Arial"/>
          <w:spacing w:val="-2"/>
        </w:rPr>
        <w:tab/>
        <w:t xml:space="preserve">       and curb (3,500 psi)</w:t>
      </w:r>
      <w:r w:rsidR="00DD416B">
        <w:rPr>
          <w:rFonts w:ascii="Arial" w:hAnsi="Arial" w:cs="Arial"/>
          <w:spacing w:val="-2"/>
        </w:rPr>
        <w:tab/>
      </w:r>
      <w:r w:rsidR="00DD416B">
        <w:rPr>
          <w:rFonts w:ascii="Arial" w:hAnsi="Arial" w:cs="Arial"/>
          <w:spacing w:val="-2"/>
        </w:rPr>
        <w:tab/>
      </w:r>
      <w:r w:rsidR="00DD416B">
        <w:rPr>
          <w:rFonts w:ascii="Arial" w:hAnsi="Arial" w:cs="Arial"/>
          <w:spacing w:val="-2"/>
        </w:rPr>
        <w:tab/>
      </w:r>
      <w:r w:rsidR="00DD416B">
        <w:rPr>
          <w:rFonts w:ascii="Arial" w:hAnsi="Arial" w:cs="Arial"/>
          <w:spacing w:val="-2"/>
        </w:rPr>
        <w:tab/>
      </w:r>
      <w:r>
        <w:rPr>
          <w:rFonts w:ascii="Arial" w:hAnsi="Arial" w:cs="Arial"/>
          <w:spacing w:val="-2"/>
        </w:rPr>
        <w:tab/>
        <w:t>cu</w:t>
      </w:r>
      <w:r w:rsidR="00DD416B">
        <w:rPr>
          <w:rFonts w:ascii="Arial" w:hAnsi="Arial" w:cs="Arial"/>
          <w:spacing w:val="-2"/>
        </w:rPr>
        <w:t>.</w:t>
      </w:r>
      <w:r>
        <w:rPr>
          <w:rFonts w:ascii="Arial" w:hAnsi="Arial" w:cs="Arial"/>
          <w:spacing w:val="-2"/>
        </w:rPr>
        <w:t>m.</w:t>
      </w:r>
      <w:r w:rsidR="00DD416B">
        <w:rPr>
          <w:rFonts w:ascii="Arial" w:hAnsi="Arial" w:cs="Arial"/>
          <w:spacing w:val="-2"/>
        </w:rPr>
        <w:tab/>
      </w:r>
      <w:r>
        <w:rPr>
          <w:rFonts w:ascii="Arial" w:hAnsi="Arial" w:cs="Arial"/>
          <w:spacing w:val="-2"/>
        </w:rPr>
        <w:t>1,214</w:t>
      </w:r>
      <w:r w:rsidR="00DD416B">
        <w:rPr>
          <w:rFonts w:ascii="Arial" w:hAnsi="Arial" w:cs="Arial"/>
          <w:spacing w:val="-2"/>
        </w:rPr>
        <w:t>.00</w:t>
      </w:r>
    </w:p>
    <w:p w:rsidR="00DD416B" w:rsidRDefault="00DD416B" w:rsidP="00DD416B">
      <w:pPr>
        <w:spacing w:after="0" w:line="240" w:lineRule="auto"/>
        <w:ind w:left="720"/>
        <w:rPr>
          <w:rFonts w:ascii="Arial" w:hAnsi="Arial" w:cs="Arial"/>
          <w:spacing w:val="-2"/>
        </w:rPr>
      </w:pPr>
      <w:r>
        <w:rPr>
          <w:rFonts w:ascii="Arial" w:hAnsi="Arial" w:cs="Arial"/>
          <w:spacing w:val="-2"/>
        </w:rPr>
        <w:tab/>
        <w:t xml:space="preserve">2.7. Supply &amp; </w:t>
      </w:r>
      <w:r w:rsidR="004E3DB7">
        <w:rPr>
          <w:rFonts w:ascii="Arial" w:hAnsi="Arial" w:cs="Arial"/>
          <w:spacing w:val="-2"/>
        </w:rPr>
        <w:t>Spread Hot Asphalt</w:t>
      </w:r>
      <w:r w:rsidR="004E3DB7">
        <w:rPr>
          <w:rFonts w:ascii="Arial" w:hAnsi="Arial" w:cs="Arial"/>
          <w:spacing w:val="-2"/>
        </w:rPr>
        <w:tab/>
      </w:r>
      <w:r w:rsidR="004E3DB7">
        <w:rPr>
          <w:rFonts w:ascii="Arial" w:hAnsi="Arial" w:cs="Arial"/>
          <w:spacing w:val="-2"/>
        </w:rPr>
        <w:tab/>
      </w:r>
      <w:r w:rsidR="004E3DB7">
        <w:rPr>
          <w:rFonts w:ascii="Arial" w:hAnsi="Arial" w:cs="Arial"/>
          <w:spacing w:val="-2"/>
        </w:rPr>
        <w:tab/>
      </w:r>
      <w:r w:rsidR="004E3DB7">
        <w:rPr>
          <w:rFonts w:ascii="Arial" w:hAnsi="Arial" w:cs="Arial"/>
          <w:spacing w:val="-2"/>
        </w:rPr>
        <w:tab/>
        <w:t>ln</w:t>
      </w:r>
      <w:r>
        <w:rPr>
          <w:rFonts w:ascii="Arial" w:hAnsi="Arial" w:cs="Arial"/>
          <w:spacing w:val="-2"/>
        </w:rPr>
        <w:t>.</w:t>
      </w:r>
      <w:r w:rsidR="004E3DB7">
        <w:rPr>
          <w:rFonts w:ascii="Arial" w:hAnsi="Arial" w:cs="Arial"/>
          <w:spacing w:val="-2"/>
        </w:rPr>
        <w:t>m.</w:t>
      </w:r>
      <w:r>
        <w:rPr>
          <w:rFonts w:ascii="Arial" w:hAnsi="Arial" w:cs="Arial"/>
          <w:spacing w:val="-2"/>
        </w:rPr>
        <w:tab/>
      </w:r>
      <w:r w:rsidR="004E3DB7">
        <w:rPr>
          <w:rFonts w:ascii="Arial" w:hAnsi="Arial" w:cs="Arial"/>
          <w:spacing w:val="-2"/>
        </w:rPr>
        <w:t>2,758</w:t>
      </w:r>
      <w:r>
        <w:rPr>
          <w:rFonts w:ascii="Arial" w:hAnsi="Arial" w:cs="Arial"/>
          <w:spacing w:val="-2"/>
        </w:rPr>
        <w:t>.00</w:t>
      </w:r>
    </w:p>
    <w:p w:rsidR="00DD416B" w:rsidRDefault="00DD416B" w:rsidP="00DD416B">
      <w:pPr>
        <w:spacing w:after="0" w:line="240" w:lineRule="auto"/>
        <w:ind w:left="720"/>
        <w:rPr>
          <w:rFonts w:ascii="Arial" w:hAnsi="Arial" w:cs="Arial"/>
          <w:spacing w:val="-2"/>
        </w:rPr>
      </w:pPr>
      <w:r>
        <w:rPr>
          <w:rFonts w:ascii="Arial" w:hAnsi="Arial" w:cs="Arial"/>
          <w:spacing w:val="-2"/>
        </w:rPr>
        <w:t xml:space="preserve">    III.</w:t>
      </w:r>
      <w:r>
        <w:rPr>
          <w:rFonts w:ascii="Arial" w:hAnsi="Arial" w:cs="Arial"/>
          <w:spacing w:val="-2"/>
        </w:rPr>
        <w:tab/>
      </w:r>
      <w:r w:rsidR="004E3DB7" w:rsidRPr="00877339">
        <w:rPr>
          <w:rFonts w:ascii="Arial" w:hAnsi="Arial" w:cs="Arial"/>
          <w:b/>
          <w:spacing w:val="-2"/>
        </w:rPr>
        <w:t>REPAIR OF GROUTED RIPRAP</w:t>
      </w:r>
    </w:p>
    <w:p w:rsidR="00DD416B" w:rsidRDefault="00DD416B" w:rsidP="00DD416B">
      <w:pPr>
        <w:spacing w:after="0" w:line="240" w:lineRule="auto"/>
        <w:ind w:left="720"/>
        <w:rPr>
          <w:rFonts w:ascii="Arial" w:hAnsi="Arial" w:cs="Arial"/>
          <w:spacing w:val="-2"/>
        </w:rPr>
      </w:pPr>
      <w:r>
        <w:rPr>
          <w:rFonts w:ascii="Arial" w:hAnsi="Arial" w:cs="Arial"/>
          <w:spacing w:val="-2"/>
        </w:rPr>
        <w:tab/>
        <w:t xml:space="preserve">3.1. Demolition </w:t>
      </w:r>
      <w:r w:rsidR="004E3DB7">
        <w:rPr>
          <w:rFonts w:ascii="Arial" w:hAnsi="Arial" w:cs="Arial"/>
          <w:spacing w:val="-2"/>
        </w:rPr>
        <w:t>works for item No. 3</w:t>
      </w:r>
      <w:r w:rsidR="004E3DB7">
        <w:rPr>
          <w:rFonts w:ascii="Arial" w:hAnsi="Arial" w:cs="Arial"/>
          <w:spacing w:val="-2"/>
        </w:rPr>
        <w:tab/>
      </w:r>
      <w:r w:rsidR="004E3DB7">
        <w:rPr>
          <w:rFonts w:ascii="Arial" w:hAnsi="Arial" w:cs="Arial"/>
          <w:spacing w:val="-2"/>
        </w:rPr>
        <w:tab/>
      </w:r>
      <w:r>
        <w:rPr>
          <w:rFonts w:ascii="Arial" w:hAnsi="Arial" w:cs="Arial"/>
          <w:spacing w:val="-2"/>
        </w:rPr>
        <w:tab/>
      </w:r>
      <w:r w:rsidR="004E3DB7">
        <w:rPr>
          <w:rFonts w:ascii="Arial" w:hAnsi="Arial" w:cs="Arial"/>
          <w:spacing w:val="-2"/>
        </w:rPr>
        <w:tab/>
        <w:t>cu</w:t>
      </w:r>
      <w:r>
        <w:rPr>
          <w:rFonts w:ascii="Arial" w:hAnsi="Arial" w:cs="Arial"/>
          <w:spacing w:val="-2"/>
        </w:rPr>
        <w:t>.m.</w:t>
      </w:r>
      <w:r>
        <w:rPr>
          <w:rFonts w:ascii="Arial" w:hAnsi="Arial" w:cs="Arial"/>
          <w:spacing w:val="-2"/>
        </w:rPr>
        <w:tab/>
        <w:t>1</w:t>
      </w:r>
      <w:r w:rsidR="004E3DB7">
        <w:rPr>
          <w:rFonts w:ascii="Arial" w:hAnsi="Arial" w:cs="Arial"/>
          <w:spacing w:val="-2"/>
        </w:rPr>
        <w:t>72</w:t>
      </w:r>
      <w:r>
        <w:rPr>
          <w:rFonts w:ascii="Arial" w:hAnsi="Arial" w:cs="Arial"/>
          <w:spacing w:val="-2"/>
        </w:rPr>
        <w:t>.00</w:t>
      </w:r>
    </w:p>
    <w:p w:rsidR="00DD416B" w:rsidRDefault="00DD416B" w:rsidP="00DD416B">
      <w:pPr>
        <w:spacing w:after="0" w:line="240" w:lineRule="auto"/>
        <w:ind w:left="720"/>
        <w:rPr>
          <w:rFonts w:ascii="Arial" w:hAnsi="Arial" w:cs="Arial"/>
          <w:spacing w:val="-2"/>
        </w:rPr>
      </w:pPr>
      <w:r>
        <w:rPr>
          <w:rFonts w:ascii="Arial" w:hAnsi="Arial" w:cs="Arial"/>
          <w:spacing w:val="-2"/>
        </w:rPr>
        <w:tab/>
        <w:t xml:space="preserve">3.2. </w:t>
      </w:r>
      <w:r w:rsidR="004E3DB7">
        <w:rPr>
          <w:rFonts w:ascii="Arial" w:hAnsi="Arial" w:cs="Arial"/>
          <w:spacing w:val="-2"/>
        </w:rPr>
        <w:t>Supply &amp; Deliver and placement of rocks with grout</w:t>
      </w:r>
      <w:r>
        <w:rPr>
          <w:rFonts w:ascii="Arial" w:hAnsi="Arial" w:cs="Arial"/>
          <w:spacing w:val="-2"/>
        </w:rPr>
        <w:tab/>
        <w:t>cu.m.</w:t>
      </w:r>
      <w:r>
        <w:rPr>
          <w:rFonts w:ascii="Arial" w:hAnsi="Arial" w:cs="Arial"/>
          <w:spacing w:val="-2"/>
        </w:rPr>
        <w:tab/>
      </w:r>
      <w:r w:rsidR="004E3DB7">
        <w:rPr>
          <w:rFonts w:ascii="Arial" w:hAnsi="Arial" w:cs="Arial"/>
          <w:spacing w:val="-2"/>
        </w:rPr>
        <w:t>209</w:t>
      </w:r>
      <w:r>
        <w:rPr>
          <w:rFonts w:ascii="Arial" w:hAnsi="Arial" w:cs="Arial"/>
          <w:spacing w:val="-2"/>
        </w:rPr>
        <w:t>.00</w:t>
      </w:r>
    </w:p>
    <w:p w:rsidR="004E3DB7" w:rsidRDefault="00DD416B" w:rsidP="00DD416B">
      <w:pPr>
        <w:spacing w:after="0" w:line="240" w:lineRule="auto"/>
        <w:ind w:left="720"/>
        <w:rPr>
          <w:rFonts w:ascii="Arial" w:hAnsi="Arial" w:cs="Arial"/>
          <w:spacing w:val="-2"/>
        </w:rPr>
      </w:pPr>
      <w:r>
        <w:rPr>
          <w:rFonts w:ascii="Arial" w:hAnsi="Arial" w:cs="Arial"/>
          <w:spacing w:val="-2"/>
        </w:rPr>
        <w:tab/>
        <w:t xml:space="preserve">3.3. </w:t>
      </w:r>
      <w:r w:rsidR="004E3DB7">
        <w:rPr>
          <w:rFonts w:ascii="Arial" w:hAnsi="Arial" w:cs="Arial"/>
          <w:spacing w:val="-2"/>
        </w:rPr>
        <w:t xml:space="preserve">Supply &amp; Install reinforcing steel bars for concrete </w:t>
      </w:r>
    </w:p>
    <w:p w:rsidR="00DD416B" w:rsidRDefault="004E3DB7" w:rsidP="00DD416B">
      <w:pPr>
        <w:spacing w:after="0" w:line="240" w:lineRule="auto"/>
        <w:ind w:left="720"/>
        <w:rPr>
          <w:rFonts w:ascii="Arial" w:hAnsi="Arial" w:cs="Arial"/>
          <w:spacing w:val="-2"/>
        </w:rPr>
      </w:pPr>
      <w:r>
        <w:rPr>
          <w:rFonts w:ascii="Arial" w:hAnsi="Arial" w:cs="Arial"/>
          <w:spacing w:val="-2"/>
        </w:rPr>
        <w:t xml:space="preserve">                   toppings</w:t>
      </w:r>
      <w:r w:rsidR="00DD416B">
        <w:rPr>
          <w:rFonts w:ascii="Arial" w:hAnsi="Arial" w:cs="Arial"/>
          <w:spacing w:val="-2"/>
        </w:rPr>
        <w:tab/>
      </w:r>
      <w:r w:rsidR="00DD416B">
        <w:rPr>
          <w:rFonts w:ascii="Arial" w:hAnsi="Arial" w:cs="Arial"/>
          <w:spacing w:val="-2"/>
        </w:rPr>
        <w:tab/>
      </w:r>
      <w:r w:rsidR="00DD416B">
        <w:rPr>
          <w:rFonts w:ascii="Arial" w:hAnsi="Arial" w:cs="Arial"/>
          <w:spacing w:val="-2"/>
        </w:rPr>
        <w:tab/>
      </w:r>
      <w:r w:rsidR="00DD416B">
        <w:rPr>
          <w:rFonts w:ascii="Arial" w:hAnsi="Arial" w:cs="Arial"/>
          <w:spacing w:val="-2"/>
        </w:rPr>
        <w:tab/>
      </w:r>
      <w:r w:rsidR="00DD416B">
        <w:rPr>
          <w:rFonts w:ascii="Arial" w:hAnsi="Arial" w:cs="Arial"/>
          <w:spacing w:val="-2"/>
        </w:rPr>
        <w:tab/>
      </w:r>
      <w:r>
        <w:rPr>
          <w:rFonts w:ascii="Arial" w:hAnsi="Arial" w:cs="Arial"/>
          <w:spacing w:val="-2"/>
        </w:rPr>
        <w:tab/>
      </w:r>
      <w:r>
        <w:rPr>
          <w:rFonts w:ascii="Arial" w:hAnsi="Arial" w:cs="Arial"/>
          <w:spacing w:val="-2"/>
        </w:rPr>
        <w:tab/>
        <w:t>kg.</w:t>
      </w:r>
      <w:r w:rsidR="00DD416B">
        <w:rPr>
          <w:rFonts w:ascii="Arial" w:hAnsi="Arial" w:cs="Arial"/>
          <w:spacing w:val="-2"/>
        </w:rPr>
        <w:tab/>
      </w:r>
      <w:r>
        <w:rPr>
          <w:rFonts w:ascii="Arial" w:hAnsi="Arial" w:cs="Arial"/>
          <w:spacing w:val="-2"/>
        </w:rPr>
        <w:t>1,169.00</w:t>
      </w:r>
    </w:p>
    <w:p w:rsidR="00DD416B" w:rsidRDefault="00DD416B" w:rsidP="00DD416B">
      <w:pPr>
        <w:spacing w:after="0" w:line="240" w:lineRule="auto"/>
        <w:ind w:left="720"/>
        <w:rPr>
          <w:rFonts w:ascii="Arial" w:hAnsi="Arial" w:cs="Arial"/>
          <w:spacing w:val="-2"/>
        </w:rPr>
      </w:pPr>
      <w:r>
        <w:rPr>
          <w:rFonts w:ascii="Arial" w:hAnsi="Arial" w:cs="Arial"/>
          <w:spacing w:val="-2"/>
        </w:rPr>
        <w:tab/>
        <w:t>3.4. Supply &amp; Place Concrete</w:t>
      </w:r>
      <w:r w:rsidR="00877339">
        <w:rPr>
          <w:rFonts w:ascii="Arial" w:hAnsi="Arial" w:cs="Arial"/>
          <w:spacing w:val="-2"/>
        </w:rPr>
        <w:t xml:space="preserve"> Toppings</w:t>
      </w:r>
      <w:r>
        <w:rPr>
          <w:rFonts w:ascii="Arial" w:hAnsi="Arial" w:cs="Arial"/>
          <w:spacing w:val="-2"/>
        </w:rPr>
        <w:t xml:space="preserve"> (3,500 psi)</w:t>
      </w:r>
      <w:r>
        <w:rPr>
          <w:rFonts w:ascii="Arial" w:hAnsi="Arial" w:cs="Arial"/>
          <w:spacing w:val="-2"/>
        </w:rPr>
        <w:tab/>
      </w:r>
      <w:r>
        <w:rPr>
          <w:rFonts w:ascii="Arial" w:hAnsi="Arial" w:cs="Arial"/>
          <w:spacing w:val="-2"/>
        </w:rPr>
        <w:tab/>
        <w:t>cu.m.</w:t>
      </w:r>
      <w:r>
        <w:rPr>
          <w:rFonts w:ascii="Arial" w:hAnsi="Arial" w:cs="Arial"/>
          <w:spacing w:val="-2"/>
        </w:rPr>
        <w:tab/>
      </w:r>
      <w:r w:rsidR="00877339">
        <w:rPr>
          <w:rFonts w:ascii="Arial" w:hAnsi="Arial" w:cs="Arial"/>
          <w:spacing w:val="-2"/>
        </w:rPr>
        <w:t>25</w:t>
      </w:r>
      <w:r>
        <w:rPr>
          <w:rFonts w:ascii="Arial" w:hAnsi="Arial" w:cs="Arial"/>
          <w:spacing w:val="-2"/>
        </w:rPr>
        <w:t>.00</w:t>
      </w:r>
    </w:p>
    <w:p w:rsidR="00DD416B" w:rsidRDefault="00DD416B" w:rsidP="00DD416B">
      <w:pPr>
        <w:spacing w:after="0" w:line="240" w:lineRule="auto"/>
        <w:ind w:left="720"/>
        <w:rPr>
          <w:rFonts w:ascii="Arial" w:hAnsi="Arial" w:cs="Arial"/>
          <w:spacing w:val="-2"/>
        </w:rPr>
      </w:pPr>
      <w:r>
        <w:rPr>
          <w:rFonts w:ascii="Arial" w:hAnsi="Arial" w:cs="Arial"/>
          <w:spacing w:val="-2"/>
        </w:rPr>
        <w:t xml:space="preserve">    IV.</w:t>
      </w:r>
      <w:r>
        <w:rPr>
          <w:rFonts w:ascii="Arial" w:hAnsi="Arial" w:cs="Arial"/>
          <w:spacing w:val="-2"/>
        </w:rPr>
        <w:tab/>
      </w:r>
      <w:r w:rsidRPr="00877339">
        <w:rPr>
          <w:rFonts w:ascii="Arial" w:hAnsi="Arial" w:cs="Arial"/>
          <w:b/>
          <w:spacing w:val="-2"/>
        </w:rPr>
        <w:t>CONSTRUCTION HEALTH &amp; SAFETY PROGRAM</w:t>
      </w:r>
      <w:r>
        <w:rPr>
          <w:rFonts w:ascii="Arial" w:hAnsi="Arial" w:cs="Arial"/>
          <w:spacing w:val="-2"/>
        </w:rPr>
        <w:tab/>
      </w:r>
      <w:r w:rsidR="004E3DB7">
        <w:rPr>
          <w:rFonts w:ascii="Arial" w:hAnsi="Arial" w:cs="Arial"/>
          <w:spacing w:val="-2"/>
        </w:rPr>
        <w:tab/>
      </w:r>
      <w:r>
        <w:rPr>
          <w:rFonts w:ascii="Arial" w:hAnsi="Arial" w:cs="Arial"/>
          <w:spacing w:val="-2"/>
        </w:rPr>
        <w:t>lot</w:t>
      </w:r>
      <w:r>
        <w:rPr>
          <w:rFonts w:ascii="Arial" w:hAnsi="Arial" w:cs="Arial"/>
          <w:spacing w:val="-2"/>
        </w:rPr>
        <w:tab/>
        <w:t>1.00</w:t>
      </w:r>
    </w:p>
    <w:p w:rsidR="00DD416B" w:rsidRDefault="00DD416B" w:rsidP="00DD416B">
      <w:pPr>
        <w:pStyle w:val="NoSpacing"/>
        <w:jc w:val="both"/>
        <w:rPr>
          <w:rFonts w:ascii="Arial" w:hAnsi="Arial" w:cs="Arial"/>
          <w:b/>
          <w:sz w:val="18"/>
          <w:szCs w:val="20"/>
        </w:rPr>
      </w:pPr>
    </w:p>
    <w:p w:rsidR="00DD416B" w:rsidRDefault="00CB1299" w:rsidP="00DD416B">
      <w:pPr>
        <w:pStyle w:val="NoSpacing"/>
        <w:jc w:val="both"/>
        <w:rPr>
          <w:rFonts w:ascii="Arial" w:hAnsi="Arial" w:cs="Arial"/>
          <w:b/>
          <w:sz w:val="18"/>
          <w:szCs w:val="20"/>
        </w:rPr>
      </w:pPr>
      <w:r>
        <w:rPr>
          <w:rFonts w:ascii="Arial" w:hAnsi="Arial" w:cs="Arial"/>
          <w:b/>
          <w:sz w:val="18"/>
          <w:szCs w:val="20"/>
        </w:rPr>
        <w:t>EQUIPMENT</w:t>
      </w:r>
    </w:p>
    <w:p w:rsidR="00DD416B" w:rsidRPr="00F65989" w:rsidRDefault="00DD416B" w:rsidP="00DD416B">
      <w:pPr>
        <w:pStyle w:val="NoSpacing"/>
        <w:jc w:val="both"/>
        <w:rPr>
          <w:rFonts w:ascii="Arial" w:hAnsi="Arial" w:cs="Arial"/>
          <w:b/>
          <w:sz w:val="18"/>
          <w:szCs w:val="20"/>
        </w:rPr>
      </w:pPr>
    </w:p>
    <w:tbl>
      <w:tblPr>
        <w:tblW w:w="11485" w:type="dxa"/>
        <w:tblInd w:w="93" w:type="dxa"/>
        <w:tblLook w:val="04A0"/>
      </w:tblPr>
      <w:tblGrid>
        <w:gridCol w:w="9285"/>
        <w:gridCol w:w="1240"/>
        <w:gridCol w:w="960"/>
      </w:tblGrid>
      <w:tr w:rsidR="000246B4" w:rsidRPr="00F65989" w:rsidTr="00AD04CF">
        <w:trPr>
          <w:trHeight w:val="402"/>
        </w:trPr>
        <w:tc>
          <w:tcPr>
            <w:tcW w:w="9285" w:type="dxa"/>
            <w:tcBorders>
              <w:top w:val="nil"/>
              <w:left w:val="nil"/>
              <w:bottom w:val="nil"/>
              <w:right w:val="nil"/>
            </w:tcBorders>
            <w:shd w:val="clear" w:color="auto" w:fill="auto"/>
            <w:noWrap/>
            <w:vAlign w:val="bottom"/>
            <w:hideMark/>
          </w:tcPr>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00877339">
              <w:rPr>
                <w:rFonts w:ascii="Arial" w:eastAsia="Times New Roman" w:hAnsi="Arial" w:cs="Arial"/>
                <w:sz w:val="20"/>
                <w:szCs w:val="20"/>
              </w:rPr>
              <w:t xml:space="preserve">Pneumatic Breaker, Hand Held </w:t>
            </w:r>
            <w:r w:rsidR="00877339">
              <w:rPr>
                <w:rFonts w:ascii="Arial" w:eastAsia="Times New Roman" w:hAnsi="Arial" w:cs="Arial"/>
                <w:sz w:val="20"/>
                <w:szCs w:val="20"/>
              </w:rPr>
              <w:tab/>
            </w:r>
            <w:r w:rsidR="00877339">
              <w:rPr>
                <w:rFonts w:ascii="Arial" w:eastAsia="Times New Roman" w:hAnsi="Arial" w:cs="Arial"/>
                <w:sz w:val="20"/>
                <w:szCs w:val="20"/>
              </w:rPr>
              <w:tab/>
            </w:r>
            <w:r w:rsidR="00877339">
              <w:rPr>
                <w:rFonts w:ascii="Arial" w:eastAsia="Times New Roman" w:hAnsi="Arial" w:cs="Arial"/>
                <w:sz w:val="20"/>
                <w:szCs w:val="20"/>
              </w:rPr>
              <w:tab/>
              <w:t>50ft. hose, Oiler and attach</w:t>
            </w:r>
          </w:p>
          <w:p w:rsidR="00965DB0" w:rsidRPr="00F65989" w:rsidRDefault="00965DB0" w:rsidP="00965DB0">
            <w:pPr>
              <w:pStyle w:val="NoSpacing"/>
              <w:jc w:val="both"/>
              <w:rPr>
                <w:rFonts w:ascii="Arial" w:hAnsi="Arial" w:cs="Arial"/>
                <w:sz w:val="18"/>
                <w:szCs w:val="20"/>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00877339">
              <w:rPr>
                <w:rFonts w:ascii="Arial" w:eastAsia="Times New Roman" w:hAnsi="Arial" w:cs="Arial"/>
                <w:sz w:val="20"/>
                <w:szCs w:val="20"/>
              </w:rPr>
              <w:t xml:space="preserve">Air equipment Compressor, Diesel Engine </w:t>
            </w:r>
            <w:r w:rsidR="00877339">
              <w:rPr>
                <w:rFonts w:ascii="Arial" w:eastAsia="Times New Roman" w:hAnsi="Arial" w:cs="Arial"/>
                <w:sz w:val="20"/>
                <w:szCs w:val="20"/>
              </w:rPr>
              <w:tab/>
              <w:t>130 HP</w:t>
            </w: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 w:val="20"/>
                <w:szCs w:val="20"/>
              </w:rPr>
            </w:pPr>
            <w:r w:rsidRPr="00F65989">
              <w:rPr>
                <w:rFonts w:ascii="Arial" w:eastAsia="Times New Roman" w:hAnsi="Arial" w:cs="Arial"/>
                <w:szCs w:val="24"/>
              </w:rPr>
              <w:t xml:space="preserve">1-unit- </w:t>
            </w:r>
            <w:r w:rsidRPr="00F65989">
              <w:rPr>
                <w:rFonts w:ascii="Arial" w:eastAsia="Times New Roman" w:hAnsi="Arial" w:cs="Arial"/>
                <w:sz w:val="20"/>
                <w:szCs w:val="20"/>
              </w:rPr>
              <w:t xml:space="preserve">Concrete </w:t>
            </w:r>
            <w:r w:rsidR="00877339">
              <w:rPr>
                <w:rFonts w:ascii="Arial" w:eastAsia="Times New Roman" w:hAnsi="Arial" w:cs="Arial"/>
                <w:sz w:val="20"/>
                <w:szCs w:val="20"/>
              </w:rPr>
              <w:t>Saw</w:t>
            </w:r>
            <w:r w:rsidRPr="00F65989">
              <w:rPr>
                <w:rFonts w:ascii="Arial" w:eastAsia="Times New Roman" w:hAnsi="Arial" w:cs="Arial"/>
                <w:sz w:val="20"/>
                <w:szCs w:val="20"/>
              </w:rPr>
              <w:t xml:space="preserve">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00287B41">
              <w:rPr>
                <w:rFonts w:ascii="Arial" w:eastAsia="Times New Roman" w:hAnsi="Arial" w:cs="Arial"/>
                <w:sz w:val="20"/>
                <w:szCs w:val="20"/>
              </w:rPr>
              <w:t xml:space="preserve">           </w:t>
            </w:r>
            <w:r w:rsidR="00877339">
              <w:rPr>
                <w:rFonts w:ascii="Arial" w:eastAsia="Times New Roman" w:hAnsi="Arial" w:cs="Arial"/>
                <w:sz w:val="20"/>
                <w:szCs w:val="20"/>
              </w:rPr>
              <w:t>16"-18", self propelled, 6 3/4" cutting depth</w:t>
            </w: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00877339">
              <w:rPr>
                <w:rFonts w:ascii="Arial" w:eastAsia="Times New Roman" w:hAnsi="Arial" w:cs="Arial"/>
                <w:sz w:val="20"/>
                <w:szCs w:val="20"/>
              </w:rPr>
              <w:t xml:space="preserve">Backhoe, wheel mounted </w:t>
            </w:r>
            <w:r w:rsidR="00877339">
              <w:rPr>
                <w:rFonts w:ascii="Arial" w:eastAsia="Times New Roman" w:hAnsi="Arial" w:cs="Arial"/>
                <w:sz w:val="20"/>
                <w:szCs w:val="20"/>
              </w:rPr>
              <w:tab/>
            </w:r>
            <w:r w:rsidR="00877339">
              <w:rPr>
                <w:rFonts w:ascii="Arial" w:eastAsia="Times New Roman" w:hAnsi="Arial" w:cs="Arial"/>
                <w:sz w:val="20"/>
                <w:szCs w:val="20"/>
              </w:rPr>
              <w:tab/>
            </w:r>
            <w:r w:rsidR="00877339">
              <w:rPr>
                <w:rFonts w:ascii="Arial" w:eastAsia="Times New Roman" w:hAnsi="Arial" w:cs="Arial"/>
                <w:sz w:val="20"/>
                <w:szCs w:val="20"/>
              </w:rPr>
              <w:tab/>
              <w:t>0.50cu.m. cap, 101HP</w:t>
            </w: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 w:val="20"/>
                <w:szCs w:val="20"/>
              </w:rPr>
            </w:pPr>
            <w:r w:rsidRPr="00F65989">
              <w:rPr>
                <w:rFonts w:ascii="Arial" w:eastAsia="Times New Roman" w:hAnsi="Arial" w:cs="Arial"/>
                <w:szCs w:val="24"/>
              </w:rPr>
              <w:t xml:space="preserve">1-unit- </w:t>
            </w:r>
            <w:r w:rsidR="00877339">
              <w:rPr>
                <w:rFonts w:ascii="Arial" w:eastAsia="Times New Roman" w:hAnsi="Arial" w:cs="Arial"/>
                <w:sz w:val="20"/>
                <w:szCs w:val="20"/>
              </w:rPr>
              <w:t>Dumptruck</w:t>
            </w:r>
            <w:r w:rsidRPr="00F65989">
              <w:rPr>
                <w:rFonts w:ascii="Arial" w:eastAsia="Times New Roman" w:hAnsi="Arial" w:cs="Arial"/>
                <w:sz w:val="20"/>
                <w:szCs w:val="20"/>
              </w:rPr>
              <w:t xml:space="preserve">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00287B41">
              <w:rPr>
                <w:rFonts w:ascii="Arial" w:eastAsia="Times New Roman" w:hAnsi="Arial" w:cs="Arial"/>
                <w:sz w:val="20"/>
                <w:szCs w:val="20"/>
              </w:rPr>
              <w:t xml:space="preserve">         </w:t>
            </w:r>
            <w:r w:rsidR="00960BA9">
              <w:rPr>
                <w:rFonts w:ascii="Arial" w:eastAsia="Times New Roman" w:hAnsi="Arial" w:cs="Arial"/>
                <w:sz w:val="20"/>
                <w:szCs w:val="20"/>
              </w:rPr>
              <w:t xml:space="preserve">  </w:t>
            </w:r>
            <w:r w:rsidR="00877339">
              <w:rPr>
                <w:rFonts w:ascii="Arial" w:eastAsia="Times New Roman" w:hAnsi="Arial" w:cs="Arial"/>
                <w:sz w:val="20"/>
                <w:szCs w:val="20"/>
              </w:rPr>
              <w:t xml:space="preserve">             </w:t>
            </w:r>
            <w:r w:rsidR="00F07411">
              <w:rPr>
                <w:rFonts w:ascii="Arial" w:eastAsia="Times New Roman" w:hAnsi="Arial" w:cs="Arial"/>
                <w:sz w:val="20"/>
                <w:szCs w:val="20"/>
              </w:rPr>
              <w:t>(6-8.99 cu.m.) 220 HP</w:t>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00F07411">
              <w:rPr>
                <w:rFonts w:ascii="Arial" w:eastAsia="Times New Roman" w:hAnsi="Arial" w:cs="Arial"/>
                <w:sz w:val="20"/>
                <w:szCs w:val="20"/>
              </w:rPr>
              <w:t>Pay Loader, wheel type</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00F07411">
              <w:rPr>
                <w:rFonts w:ascii="Arial" w:eastAsia="Times New Roman" w:hAnsi="Arial" w:cs="Arial"/>
                <w:sz w:val="20"/>
                <w:szCs w:val="20"/>
              </w:rPr>
              <w:t xml:space="preserve"> 1.68 cu.m. cap</w:t>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00F07411">
              <w:rPr>
                <w:rFonts w:ascii="Arial" w:eastAsia="Times New Roman" w:hAnsi="Arial" w:cs="Arial"/>
                <w:sz w:val="20"/>
                <w:szCs w:val="20"/>
              </w:rPr>
              <w:t>Road Grader</w:t>
            </w:r>
            <w:r w:rsidRPr="00F65989">
              <w:rPr>
                <w:rFonts w:ascii="Arial" w:eastAsia="Times New Roman" w:hAnsi="Arial" w:cs="Arial"/>
                <w:sz w:val="20"/>
                <w:szCs w:val="20"/>
              </w:rPr>
              <w:t xml:space="preserve">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00F07411">
              <w:rPr>
                <w:rFonts w:ascii="Arial" w:eastAsia="Times New Roman" w:hAnsi="Arial" w:cs="Arial"/>
                <w:sz w:val="20"/>
                <w:szCs w:val="20"/>
              </w:rPr>
              <w:t>165 HP cap</w:t>
            </w:r>
            <w:r w:rsidRPr="00F65989">
              <w:rPr>
                <w:rFonts w:ascii="Arial" w:eastAsia="Times New Roman" w:hAnsi="Arial" w:cs="Arial"/>
                <w:szCs w:val="24"/>
              </w:rPr>
              <w:tab/>
            </w:r>
          </w:p>
          <w:p w:rsidR="00965DB0" w:rsidRPr="00F65989" w:rsidRDefault="00965DB0" w:rsidP="00965DB0">
            <w:pPr>
              <w:pStyle w:val="NoSpacing"/>
              <w:jc w:val="both"/>
              <w:rPr>
                <w:rFonts w:ascii="Arial" w:hAnsi="Arial" w:cs="Arial"/>
                <w:sz w:val="18"/>
                <w:szCs w:val="20"/>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00F07411">
              <w:rPr>
                <w:rFonts w:ascii="Arial" w:eastAsia="Times New Roman" w:hAnsi="Arial" w:cs="Arial"/>
                <w:sz w:val="20"/>
                <w:szCs w:val="20"/>
              </w:rPr>
              <w:t xml:space="preserve">Road Roller (10.50 tons cap. vibrating) </w:t>
            </w:r>
            <w:r w:rsidR="00F07411">
              <w:rPr>
                <w:rFonts w:ascii="Arial" w:eastAsia="Times New Roman" w:hAnsi="Arial" w:cs="Arial"/>
                <w:sz w:val="20"/>
                <w:szCs w:val="20"/>
              </w:rPr>
              <w:tab/>
            </w:r>
            <w:r w:rsidR="00F07411">
              <w:rPr>
                <w:rFonts w:ascii="Arial" w:eastAsia="Times New Roman" w:hAnsi="Arial" w:cs="Arial"/>
                <w:sz w:val="20"/>
                <w:szCs w:val="20"/>
              </w:rPr>
              <w:tab/>
              <w:t>tandem drum, 118 HP</w:t>
            </w: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 w:val="20"/>
                <w:szCs w:val="20"/>
              </w:rPr>
            </w:pPr>
            <w:r w:rsidRPr="00F65989">
              <w:rPr>
                <w:rFonts w:ascii="Arial" w:eastAsia="Times New Roman" w:hAnsi="Arial" w:cs="Arial"/>
                <w:szCs w:val="24"/>
              </w:rPr>
              <w:t xml:space="preserve">1-unit- </w:t>
            </w:r>
            <w:r w:rsidR="00F07411">
              <w:rPr>
                <w:rFonts w:ascii="Arial" w:eastAsia="Times New Roman" w:hAnsi="Arial" w:cs="Arial"/>
                <w:sz w:val="20"/>
                <w:szCs w:val="20"/>
              </w:rPr>
              <w:t>Survey Instrument</w:t>
            </w:r>
            <w:r w:rsidRPr="00F65989">
              <w:rPr>
                <w:rFonts w:ascii="Arial" w:eastAsia="Times New Roman" w:hAnsi="Arial" w:cs="Arial"/>
                <w:sz w:val="20"/>
                <w:szCs w:val="20"/>
              </w:rPr>
              <w:t xml:space="preserve">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00F07411">
              <w:rPr>
                <w:rFonts w:ascii="Arial" w:eastAsia="Times New Roman" w:hAnsi="Arial" w:cs="Arial"/>
                <w:sz w:val="20"/>
                <w:szCs w:val="20"/>
              </w:rPr>
              <w:t>Rebar Bender</w:t>
            </w:r>
            <w:r w:rsidRPr="00F65989">
              <w:rPr>
                <w:rFonts w:ascii="Arial" w:eastAsia="Times New Roman" w:hAnsi="Arial" w:cs="Arial"/>
                <w:sz w:val="20"/>
                <w:szCs w:val="20"/>
              </w:rPr>
              <w:t xml:space="preserve"> </w:t>
            </w:r>
            <w:r w:rsidRPr="00F65989">
              <w:rPr>
                <w:rFonts w:ascii="Arial" w:eastAsia="Times New Roman" w:hAnsi="Arial" w:cs="Arial"/>
                <w:sz w:val="20"/>
                <w:szCs w:val="20"/>
              </w:rPr>
              <w:tab/>
            </w:r>
            <w:r w:rsidRPr="00F65989">
              <w:rPr>
                <w:rFonts w:ascii="Arial" w:eastAsia="Times New Roman" w:hAnsi="Arial" w:cs="Arial"/>
                <w:sz w:val="20"/>
                <w:szCs w:val="20"/>
              </w:rPr>
              <w:tab/>
            </w:r>
            <w:r w:rsidR="001E4E3A">
              <w:rPr>
                <w:rFonts w:ascii="Arial" w:eastAsia="Times New Roman" w:hAnsi="Arial" w:cs="Arial"/>
                <w:sz w:val="20"/>
                <w:szCs w:val="20"/>
              </w:rPr>
              <w:t xml:space="preserve">            </w:t>
            </w:r>
            <w:r w:rsidR="00F07411">
              <w:rPr>
                <w:rFonts w:ascii="Arial" w:eastAsia="Times New Roman" w:hAnsi="Arial" w:cs="Arial"/>
                <w:sz w:val="20"/>
                <w:szCs w:val="20"/>
              </w:rPr>
              <w:t xml:space="preserve">                        up to 25mm, 3-phase</w:t>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00F07411">
              <w:rPr>
                <w:rFonts w:ascii="Arial" w:eastAsia="Times New Roman" w:hAnsi="Arial" w:cs="Arial"/>
                <w:sz w:val="20"/>
                <w:szCs w:val="20"/>
              </w:rPr>
              <w:t>Rebar Cutter</w:t>
            </w:r>
            <w:r w:rsidRPr="00F65989">
              <w:rPr>
                <w:rFonts w:ascii="Arial" w:eastAsia="Times New Roman" w:hAnsi="Arial" w:cs="Arial"/>
                <w:sz w:val="20"/>
                <w:szCs w:val="20"/>
              </w:rPr>
              <w:t xml:space="preserve"> </w:t>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Pr="00F65989">
              <w:rPr>
                <w:rFonts w:ascii="Arial" w:eastAsia="Times New Roman" w:hAnsi="Arial" w:cs="Arial"/>
                <w:sz w:val="20"/>
                <w:szCs w:val="20"/>
              </w:rPr>
              <w:tab/>
            </w:r>
            <w:r w:rsidR="00F07411">
              <w:rPr>
                <w:rFonts w:ascii="Arial" w:eastAsia="Times New Roman" w:hAnsi="Arial" w:cs="Arial"/>
                <w:sz w:val="20"/>
                <w:szCs w:val="20"/>
              </w:rPr>
              <w:t>16</w:t>
            </w:r>
            <w:r w:rsidRPr="00F65989">
              <w:rPr>
                <w:rFonts w:ascii="Arial" w:eastAsia="Times New Roman" w:hAnsi="Arial" w:cs="Arial"/>
                <w:sz w:val="20"/>
                <w:szCs w:val="20"/>
              </w:rPr>
              <w:t>mm</w:t>
            </w:r>
            <w:r w:rsidR="00F07411">
              <w:rPr>
                <w:rFonts w:ascii="Arial" w:eastAsia="Times New Roman" w:hAnsi="Arial" w:cs="Arial"/>
                <w:szCs w:val="24"/>
              </w:rPr>
              <w:t>., 3-phase</w:t>
            </w:r>
          </w:p>
          <w:p w:rsidR="00965DB0" w:rsidRPr="00F65989" w:rsidRDefault="00965DB0" w:rsidP="00965DB0">
            <w:pPr>
              <w:pStyle w:val="NoSpacing"/>
              <w:jc w:val="both"/>
              <w:rPr>
                <w:rFonts w:ascii="Arial" w:eastAsia="Times New Roman" w:hAnsi="Arial" w:cs="Arial"/>
                <w:szCs w:val="24"/>
              </w:rPr>
            </w:pPr>
          </w:p>
          <w:p w:rsidR="00965DB0" w:rsidRPr="00F65989" w:rsidRDefault="008F0135" w:rsidP="00965DB0">
            <w:pPr>
              <w:pStyle w:val="NoSpacing"/>
              <w:jc w:val="both"/>
              <w:rPr>
                <w:rFonts w:ascii="Arial" w:eastAsia="Times New Roman" w:hAnsi="Arial" w:cs="Arial"/>
                <w:szCs w:val="24"/>
              </w:rPr>
            </w:pPr>
            <w:r>
              <w:rPr>
                <w:rFonts w:ascii="Arial" w:eastAsia="Times New Roman" w:hAnsi="Arial" w:cs="Arial"/>
                <w:szCs w:val="24"/>
              </w:rPr>
              <w:lastRenderedPageBreak/>
              <w:t xml:space="preserve">1-unit- </w:t>
            </w:r>
            <w:r w:rsidR="002A129D">
              <w:rPr>
                <w:rFonts w:ascii="Arial" w:eastAsia="Times New Roman" w:hAnsi="Arial" w:cs="Arial"/>
                <w:szCs w:val="24"/>
              </w:rPr>
              <w:t>Transit Mixer</w:t>
            </w:r>
            <w:r w:rsidR="00965DB0" w:rsidRPr="00F65989">
              <w:rPr>
                <w:rFonts w:ascii="Arial" w:eastAsia="Times New Roman" w:hAnsi="Arial" w:cs="Arial"/>
                <w:szCs w:val="24"/>
              </w:rPr>
              <w:tab/>
            </w:r>
            <w:r w:rsidR="002A129D">
              <w:rPr>
                <w:rFonts w:ascii="Arial" w:eastAsia="Times New Roman" w:hAnsi="Arial" w:cs="Arial"/>
                <w:szCs w:val="24"/>
              </w:rPr>
              <w:t xml:space="preserve">                                                5-6 cu.m. cap, 175 HP</w:t>
            </w:r>
          </w:p>
          <w:p w:rsidR="00965DB0" w:rsidRPr="00F65989" w:rsidRDefault="00965DB0" w:rsidP="00965DB0">
            <w:pPr>
              <w:pStyle w:val="NoSpacing"/>
              <w:jc w:val="both"/>
              <w:rPr>
                <w:rFonts w:ascii="Arial" w:eastAsia="Times New Roman" w:hAnsi="Arial" w:cs="Arial"/>
                <w:szCs w:val="24"/>
              </w:rPr>
            </w:pPr>
          </w:p>
          <w:p w:rsidR="00965DB0" w:rsidRPr="00F65989" w:rsidRDefault="00965DB0" w:rsidP="00965DB0">
            <w:pPr>
              <w:pStyle w:val="NoSpacing"/>
              <w:jc w:val="both"/>
              <w:rPr>
                <w:rFonts w:ascii="Arial" w:eastAsia="Times New Roman" w:hAnsi="Arial" w:cs="Arial"/>
                <w:szCs w:val="24"/>
              </w:rPr>
            </w:pPr>
            <w:r w:rsidRPr="00F65989">
              <w:rPr>
                <w:rFonts w:ascii="Arial" w:eastAsia="Times New Roman" w:hAnsi="Arial" w:cs="Arial"/>
                <w:szCs w:val="24"/>
              </w:rPr>
              <w:t xml:space="preserve">1-unit- </w:t>
            </w:r>
            <w:r w:rsidR="002A129D">
              <w:rPr>
                <w:rFonts w:ascii="Arial" w:eastAsia="Times New Roman" w:hAnsi="Arial" w:cs="Arial"/>
                <w:szCs w:val="24"/>
              </w:rPr>
              <w:t xml:space="preserve">Concrete Vibrator, 2"                                            </w:t>
            </w:r>
            <w:r w:rsidRPr="00F65989">
              <w:rPr>
                <w:rFonts w:ascii="Arial" w:eastAsia="Times New Roman" w:hAnsi="Arial" w:cs="Arial"/>
                <w:szCs w:val="24"/>
              </w:rPr>
              <w:tab/>
            </w:r>
          </w:p>
          <w:p w:rsidR="00965DB0" w:rsidRPr="00F65989" w:rsidRDefault="00965DB0" w:rsidP="00965DB0">
            <w:pPr>
              <w:pStyle w:val="NoSpacing"/>
              <w:jc w:val="both"/>
              <w:rPr>
                <w:rFonts w:ascii="Arial" w:eastAsia="Times New Roman" w:hAnsi="Arial" w:cs="Arial"/>
                <w:szCs w:val="24"/>
              </w:rPr>
            </w:pPr>
          </w:p>
          <w:p w:rsidR="002A129D" w:rsidRDefault="00F876EC" w:rsidP="00965DB0">
            <w:pPr>
              <w:pStyle w:val="NoSpacing"/>
              <w:jc w:val="both"/>
              <w:rPr>
                <w:rFonts w:ascii="Arial" w:eastAsia="Times New Roman" w:hAnsi="Arial" w:cs="Arial"/>
                <w:szCs w:val="24"/>
              </w:rPr>
            </w:pPr>
            <w:r>
              <w:rPr>
                <w:rFonts w:ascii="Arial" w:eastAsia="Times New Roman" w:hAnsi="Arial" w:cs="Arial"/>
                <w:szCs w:val="24"/>
              </w:rPr>
              <w:t xml:space="preserve">1-unit- </w:t>
            </w:r>
            <w:r w:rsidR="002A129D">
              <w:rPr>
                <w:rFonts w:ascii="Arial" w:eastAsia="Times New Roman" w:hAnsi="Arial" w:cs="Arial"/>
                <w:szCs w:val="24"/>
              </w:rPr>
              <w:t>Water Truck, 500-1000 gals</w:t>
            </w:r>
            <w:r w:rsidR="008F0135">
              <w:rPr>
                <w:rFonts w:ascii="Arial" w:eastAsia="Times New Roman" w:hAnsi="Arial" w:cs="Arial"/>
                <w:szCs w:val="24"/>
              </w:rPr>
              <w:t xml:space="preserve">                   </w:t>
            </w:r>
            <w:r w:rsidR="002A129D">
              <w:rPr>
                <w:rFonts w:ascii="Arial" w:eastAsia="Times New Roman" w:hAnsi="Arial" w:cs="Arial"/>
                <w:szCs w:val="24"/>
              </w:rPr>
              <w:t xml:space="preserve">        capacity, 360 HP</w:t>
            </w:r>
          </w:p>
          <w:p w:rsidR="00A343A8" w:rsidRDefault="00A343A8" w:rsidP="00965DB0">
            <w:pPr>
              <w:pStyle w:val="NoSpacing"/>
              <w:jc w:val="both"/>
              <w:rPr>
                <w:rFonts w:ascii="Arial" w:eastAsia="Times New Roman" w:hAnsi="Arial" w:cs="Arial"/>
                <w:szCs w:val="24"/>
              </w:rPr>
            </w:pPr>
          </w:p>
          <w:p w:rsidR="00A343A8" w:rsidRDefault="002A129D" w:rsidP="00965DB0">
            <w:pPr>
              <w:pStyle w:val="NoSpacing"/>
              <w:jc w:val="both"/>
              <w:rPr>
                <w:rFonts w:ascii="Arial" w:eastAsia="Times New Roman" w:hAnsi="Arial" w:cs="Arial"/>
                <w:szCs w:val="24"/>
              </w:rPr>
            </w:pPr>
            <w:r>
              <w:rPr>
                <w:rFonts w:ascii="Arial" w:eastAsia="Times New Roman" w:hAnsi="Arial" w:cs="Arial"/>
                <w:szCs w:val="24"/>
              </w:rPr>
              <w:t xml:space="preserve">1-unit- </w:t>
            </w:r>
            <w:r w:rsidR="00A343A8">
              <w:rPr>
                <w:rFonts w:ascii="Arial" w:eastAsia="Times New Roman" w:hAnsi="Arial" w:cs="Arial"/>
                <w:szCs w:val="24"/>
              </w:rPr>
              <w:t>Batching Plant</w:t>
            </w:r>
            <w:r>
              <w:rPr>
                <w:rFonts w:ascii="Arial" w:eastAsia="Times New Roman" w:hAnsi="Arial" w:cs="Arial"/>
                <w:szCs w:val="24"/>
              </w:rPr>
              <w:t xml:space="preserve">  </w:t>
            </w:r>
          </w:p>
          <w:p w:rsidR="00A343A8" w:rsidRDefault="00A343A8" w:rsidP="00965DB0">
            <w:pPr>
              <w:pStyle w:val="NoSpacing"/>
              <w:jc w:val="both"/>
              <w:rPr>
                <w:rFonts w:ascii="Arial" w:eastAsia="Times New Roman" w:hAnsi="Arial" w:cs="Arial"/>
                <w:szCs w:val="24"/>
              </w:rPr>
            </w:pPr>
          </w:p>
          <w:p w:rsidR="00A343A8" w:rsidRDefault="00A343A8" w:rsidP="00965DB0">
            <w:pPr>
              <w:pStyle w:val="NoSpacing"/>
              <w:jc w:val="both"/>
              <w:rPr>
                <w:rFonts w:ascii="Arial" w:eastAsia="Times New Roman" w:hAnsi="Arial" w:cs="Arial"/>
                <w:szCs w:val="24"/>
              </w:rPr>
            </w:pPr>
            <w:r>
              <w:rPr>
                <w:rFonts w:ascii="Arial" w:eastAsia="Times New Roman" w:hAnsi="Arial" w:cs="Arial"/>
                <w:szCs w:val="24"/>
              </w:rPr>
              <w:t>1-unit- Forklift                                                              capacity 5,000 lbs.</w:t>
            </w:r>
          </w:p>
          <w:p w:rsidR="00A343A8" w:rsidRDefault="00A343A8" w:rsidP="00965DB0">
            <w:pPr>
              <w:pStyle w:val="NoSpacing"/>
              <w:jc w:val="both"/>
              <w:rPr>
                <w:rFonts w:ascii="Arial" w:eastAsia="Times New Roman" w:hAnsi="Arial" w:cs="Arial"/>
                <w:szCs w:val="24"/>
              </w:rPr>
            </w:pPr>
          </w:p>
          <w:p w:rsidR="00A343A8" w:rsidRDefault="00A343A8" w:rsidP="00965DB0">
            <w:pPr>
              <w:pStyle w:val="NoSpacing"/>
              <w:jc w:val="both"/>
              <w:rPr>
                <w:rFonts w:ascii="Arial" w:eastAsia="Times New Roman" w:hAnsi="Arial" w:cs="Arial"/>
                <w:szCs w:val="24"/>
              </w:rPr>
            </w:pPr>
            <w:r>
              <w:rPr>
                <w:rFonts w:ascii="Arial" w:eastAsia="Times New Roman" w:hAnsi="Arial" w:cs="Arial"/>
                <w:szCs w:val="24"/>
              </w:rPr>
              <w:t>1-unit- Concrete mixer                                             1-bagger (4-6cu.ft./min)</w:t>
            </w:r>
          </w:p>
          <w:p w:rsidR="00965DB0" w:rsidRPr="00F65989" w:rsidRDefault="002A129D" w:rsidP="00965DB0">
            <w:pPr>
              <w:pStyle w:val="NoSpacing"/>
              <w:jc w:val="both"/>
              <w:rPr>
                <w:rFonts w:ascii="Arial" w:eastAsia="Times New Roman" w:hAnsi="Arial" w:cs="Arial"/>
                <w:szCs w:val="24"/>
              </w:rPr>
            </w:pPr>
            <w:r>
              <w:rPr>
                <w:rFonts w:ascii="Arial" w:eastAsia="Times New Roman" w:hAnsi="Arial" w:cs="Arial"/>
                <w:szCs w:val="24"/>
              </w:rPr>
              <w:t xml:space="preserve">                       </w:t>
            </w:r>
            <w:r w:rsidR="00965DB0" w:rsidRPr="00F65989">
              <w:rPr>
                <w:rFonts w:ascii="Arial" w:eastAsia="Times New Roman" w:hAnsi="Arial" w:cs="Arial"/>
                <w:szCs w:val="24"/>
              </w:rPr>
              <w:tab/>
            </w:r>
          </w:p>
          <w:p w:rsidR="000246B4" w:rsidRPr="00F65989" w:rsidRDefault="000246B4" w:rsidP="00223F58">
            <w:pPr>
              <w:spacing w:after="0" w:line="240" w:lineRule="auto"/>
              <w:rPr>
                <w:rFonts w:ascii="Arial" w:eastAsia="Times New Roman" w:hAnsi="Arial" w:cs="Arial"/>
                <w:sz w:val="18"/>
                <w:szCs w:val="20"/>
              </w:rPr>
            </w:pPr>
          </w:p>
        </w:tc>
        <w:tc>
          <w:tcPr>
            <w:tcW w:w="124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c>
          <w:tcPr>
            <w:tcW w:w="96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r>
      <w:tr w:rsidR="000246B4" w:rsidRPr="00F65989" w:rsidTr="00AD04CF">
        <w:trPr>
          <w:trHeight w:val="402"/>
        </w:trPr>
        <w:tc>
          <w:tcPr>
            <w:tcW w:w="9285" w:type="dxa"/>
            <w:tcBorders>
              <w:top w:val="nil"/>
              <w:left w:val="nil"/>
              <w:bottom w:val="nil"/>
              <w:right w:val="nil"/>
            </w:tcBorders>
            <w:shd w:val="clear" w:color="auto" w:fill="auto"/>
            <w:noWrap/>
            <w:vAlign w:val="bottom"/>
            <w:hideMark/>
          </w:tcPr>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lastRenderedPageBreak/>
              <w:t>Completion of the works is required 1</w:t>
            </w:r>
            <w:r w:rsidR="00A343A8">
              <w:rPr>
                <w:rFonts w:ascii="Arial" w:hAnsi="Arial" w:cs="Arial"/>
                <w:sz w:val="18"/>
                <w:szCs w:val="20"/>
              </w:rPr>
              <w:t>86</w:t>
            </w:r>
            <w:r w:rsidRPr="00F65989">
              <w:rPr>
                <w:rFonts w:ascii="Arial" w:hAnsi="Arial" w:cs="Arial"/>
                <w:sz w:val="18"/>
                <w:szCs w:val="20"/>
              </w:rPr>
              <w:t xml:space="preserve"> Calendar Days. Bidders must have an experience of having completed at least one (1) contract that is similar to the contract to be bid, and whose value, adjusted to the current prices, must be at least 50% of the approved budget for the contract to be bid.</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Bidding is restricted to Filipino citizens/Sole proprietorships, partnerships, or organizations with at least seventy five percent (75%) interest or outstanding capital stock belonging to citizens of the Philippines and with Minimum PCAB License Registration-</w:t>
            </w:r>
            <w:r w:rsidR="00A343A8">
              <w:rPr>
                <w:rFonts w:ascii="Arial" w:hAnsi="Arial" w:cs="Arial"/>
                <w:sz w:val="18"/>
                <w:szCs w:val="20"/>
              </w:rPr>
              <w:t>Medium A Port, Harbor and Offshore Engineering</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Interested bidders may obtain further information from PPA, PMO-Zamboanga del Norte and inspect the Bidding Documents at the address given below from 8:00AM to 5:00PM, Monday to Friday.</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Letter of Intent will be received from </w:t>
            </w:r>
            <w:r w:rsidR="00A343A8">
              <w:rPr>
                <w:rFonts w:ascii="Arial" w:hAnsi="Arial" w:cs="Arial"/>
                <w:sz w:val="18"/>
                <w:szCs w:val="20"/>
              </w:rPr>
              <w:t>May 24</w:t>
            </w:r>
            <w:r w:rsidR="00DD416B">
              <w:rPr>
                <w:rFonts w:ascii="Arial" w:hAnsi="Arial" w:cs="Arial"/>
                <w:sz w:val="18"/>
                <w:szCs w:val="20"/>
              </w:rPr>
              <w:t>-</w:t>
            </w:r>
            <w:r w:rsidR="00B337CB">
              <w:rPr>
                <w:rFonts w:ascii="Arial" w:hAnsi="Arial" w:cs="Arial"/>
                <w:sz w:val="18"/>
                <w:szCs w:val="20"/>
              </w:rPr>
              <w:t>31</w:t>
            </w:r>
            <w:r w:rsidR="00DD416B">
              <w:rPr>
                <w:rFonts w:ascii="Arial" w:hAnsi="Arial" w:cs="Arial"/>
                <w:sz w:val="18"/>
                <w:szCs w:val="20"/>
              </w:rPr>
              <w:t>, 2017</w:t>
            </w:r>
            <w:r w:rsidRPr="00F65989">
              <w:rPr>
                <w:rFonts w:ascii="Arial" w:hAnsi="Arial" w:cs="Arial"/>
                <w:sz w:val="18"/>
                <w:szCs w:val="20"/>
              </w:rPr>
              <w:t>. Only Letter of Intent (LOI) with attached 1- xerox copy of PCAB License and</w:t>
            </w:r>
            <w:r w:rsidR="00BC2A90" w:rsidRPr="00F65989">
              <w:rPr>
                <w:rFonts w:ascii="Arial" w:hAnsi="Arial" w:cs="Arial"/>
                <w:sz w:val="18"/>
                <w:szCs w:val="20"/>
              </w:rPr>
              <w:t xml:space="preserve"> shall</w:t>
            </w:r>
            <w:r w:rsidR="0087490B" w:rsidRPr="00F65989">
              <w:rPr>
                <w:rFonts w:ascii="Arial" w:hAnsi="Arial" w:cs="Arial"/>
                <w:sz w:val="18"/>
                <w:szCs w:val="20"/>
              </w:rPr>
              <w:t xml:space="preserve"> meet the</w:t>
            </w:r>
            <w:r w:rsidRPr="00F65989">
              <w:rPr>
                <w:rFonts w:ascii="Arial" w:hAnsi="Arial" w:cs="Arial"/>
                <w:sz w:val="18"/>
                <w:szCs w:val="20"/>
              </w:rPr>
              <w:t xml:space="preserve"> required experience will be accepted. Please present Original Copy of PCAB License at the time of submission of LOI for verification purposes. Bidders without similar experience to the contract to be bid need not apply.</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A complete set of Bidding Documents may be purchased by interested bidders from the address below and upon payment of a non-refundable fee for the Bidding Documents in the amount of </w:t>
            </w:r>
            <w:r w:rsidR="00B337CB">
              <w:rPr>
                <w:rFonts w:ascii="Arial" w:hAnsi="Arial" w:cs="Arial"/>
                <w:sz w:val="18"/>
                <w:szCs w:val="20"/>
              </w:rPr>
              <w:t>Twenty Five</w:t>
            </w:r>
            <w:r w:rsidRPr="00F65989">
              <w:rPr>
                <w:rFonts w:ascii="Arial" w:hAnsi="Arial" w:cs="Arial"/>
                <w:sz w:val="18"/>
                <w:szCs w:val="20"/>
              </w:rPr>
              <w:t xml:space="preserve"> Thousand Pesos (Php </w:t>
            </w:r>
            <w:r w:rsidR="00B337CB">
              <w:rPr>
                <w:rFonts w:ascii="Arial" w:hAnsi="Arial" w:cs="Arial"/>
                <w:sz w:val="18"/>
                <w:szCs w:val="20"/>
              </w:rPr>
              <w:t>25</w:t>
            </w:r>
            <w:r w:rsidRPr="00F65989">
              <w:rPr>
                <w:rFonts w:ascii="Arial" w:hAnsi="Arial" w:cs="Arial"/>
                <w:sz w:val="18"/>
                <w:szCs w:val="20"/>
              </w:rPr>
              <w:t>,000.00), exclusive of VAT.</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The PPA, PMO-Zamboanga del Norte will hold a Pre-Bid conference on </w:t>
            </w:r>
            <w:r w:rsidR="00DD416B">
              <w:rPr>
                <w:rFonts w:ascii="Arial" w:hAnsi="Arial" w:cs="Arial"/>
                <w:sz w:val="18"/>
                <w:szCs w:val="20"/>
              </w:rPr>
              <w:t xml:space="preserve">May </w:t>
            </w:r>
            <w:r w:rsidR="00B337CB">
              <w:rPr>
                <w:rFonts w:ascii="Arial" w:hAnsi="Arial" w:cs="Arial"/>
                <w:sz w:val="18"/>
                <w:szCs w:val="20"/>
              </w:rPr>
              <w:t>31</w:t>
            </w:r>
            <w:r w:rsidR="00DD416B">
              <w:rPr>
                <w:rFonts w:ascii="Arial" w:hAnsi="Arial" w:cs="Arial"/>
                <w:sz w:val="18"/>
                <w:szCs w:val="20"/>
              </w:rPr>
              <w:t>, 2017</w:t>
            </w:r>
            <w:r w:rsidRPr="00F65989">
              <w:rPr>
                <w:rFonts w:ascii="Arial" w:hAnsi="Arial" w:cs="Arial"/>
                <w:sz w:val="18"/>
                <w:szCs w:val="20"/>
              </w:rPr>
              <w:t xml:space="preserve">, </w:t>
            </w:r>
            <w:r w:rsidR="00B337CB">
              <w:rPr>
                <w:rFonts w:ascii="Arial" w:hAnsi="Arial" w:cs="Arial"/>
                <w:sz w:val="18"/>
                <w:szCs w:val="20"/>
              </w:rPr>
              <w:t>10</w:t>
            </w:r>
            <w:r w:rsidRPr="00F65989">
              <w:rPr>
                <w:rFonts w:ascii="Arial" w:hAnsi="Arial" w:cs="Arial"/>
                <w:sz w:val="18"/>
                <w:szCs w:val="20"/>
              </w:rPr>
              <w:t xml:space="preserve">:00 </w:t>
            </w:r>
            <w:r w:rsidR="00B337CB">
              <w:rPr>
                <w:rFonts w:ascii="Arial" w:hAnsi="Arial" w:cs="Arial"/>
                <w:sz w:val="18"/>
                <w:szCs w:val="20"/>
              </w:rPr>
              <w:t>A</w:t>
            </w:r>
            <w:r w:rsidRPr="00F65989">
              <w:rPr>
                <w:rFonts w:ascii="Arial" w:hAnsi="Arial" w:cs="Arial"/>
                <w:sz w:val="18"/>
                <w:szCs w:val="20"/>
              </w:rPr>
              <w:t>M at PPA Conference Room, Admin. Bldg.,Port of Dapitan, which shall be open only to all interested parties who have purchased the Bidding Documents.</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Bids must be delivered to the address below on or before the Opening of Bid on,</w:t>
            </w:r>
            <w:r w:rsidR="00DD416B">
              <w:rPr>
                <w:rFonts w:ascii="Arial" w:hAnsi="Arial" w:cs="Arial"/>
                <w:sz w:val="18"/>
                <w:szCs w:val="20"/>
              </w:rPr>
              <w:t xml:space="preserve"> June </w:t>
            </w:r>
            <w:r w:rsidR="00B337CB">
              <w:rPr>
                <w:rFonts w:ascii="Arial" w:hAnsi="Arial" w:cs="Arial"/>
                <w:sz w:val="18"/>
                <w:szCs w:val="20"/>
              </w:rPr>
              <w:t>13</w:t>
            </w:r>
            <w:r w:rsidR="00DD416B">
              <w:rPr>
                <w:rFonts w:ascii="Arial" w:hAnsi="Arial" w:cs="Arial"/>
                <w:sz w:val="18"/>
                <w:szCs w:val="20"/>
              </w:rPr>
              <w:t>, 2017</w:t>
            </w:r>
            <w:r w:rsidRPr="00F65989">
              <w:rPr>
                <w:rFonts w:ascii="Arial" w:hAnsi="Arial" w:cs="Arial"/>
                <w:sz w:val="18"/>
                <w:szCs w:val="20"/>
              </w:rPr>
              <w:t xml:space="preserve"> </w:t>
            </w:r>
            <w:r w:rsidR="00B337CB">
              <w:rPr>
                <w:rFonts w:ascii="Arial" w:hAnsi="Arial" w:cs="Arial"/>
                <w:sz w:val="18"/>
                <w:szCs w:val="20"/>
              </w:rPr>
              <w:t>10</w:t>
            </w:r>
            <w:r w:rsidRPr="00F65989">
              <w:rPr>
                <w:rFonts w:ascii="Arial" w:hAnsi="Arial" w:cs="Arial"/>
                <w:sz w:val="18"/>
                <w:szCs w:val="20"/>
              </w:rPr>
              <w:t xml:space="preserve">:00 </w:t>
            </w:r>
            <w:r w:rsidR="00B337CB">
              <w:rPr>
                <w:rFonts w:ascii="Arial" w:hAnsi="Arial" w:cs="Arial"/>
                <w:sz w:val="18"/>
                <w:szCs w:val="20"/>
              </w:rPr>
              <w:t>A</w:t>
            </w:r>
            <w:r w:rsidRPr="00F65989">
              <w:rPr>
                <w:rFonts w:ascii="Arial" w:hAnsi="Arial" w:cs="Arial"/>
                <w:sz w:val="18"/>
                <w:szCs w:val="20"/>
              </w:rPr>
              <w:t>M at PPA Conference Room, PMO-Zamboanga del Norte, Port area, Dapitan City address to the BAC Chairman for Infrastructure Projects. All bids must be accompanied by a bid security in any of the acceptable forms and in the amount stated in the Instruction to Bidders. Bids will be opened in the presence of the bidder’s representatives who choose to attend at the address below. Late bids shall not be accepted.</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AD04CF" w:rsidRPr="00F65989" w:rsidRDefault="00AD04CF" w:rsidP="00AD04CF">
            <w:pPr>
              <w:pStyle w:val="NoSpacing"/>
              <w:ind w:left="720"/>
              <w:jc w:val="both"/>
              <w:rPr>
                <w:rFonts w:ascii="Arial" w:hAnsi="Arial" w:cs="Arial"/>
                <w:sz w:val="18"/>
                <w:szCs w:val="20"/>
              </w:rPr>
            </w:pPr>
            <w:bookmarkStart w:id="0" w:name="_GoBack"/>
            <w:bookmarkEnd w:id="0"/>
          </w:p>
          <w:p w:rsidR="00AD04CF" w:rsidRPr="00F65989" w:rsidRDefault="00AD04CF" w:rsidP="00AD04CF">
            <w:pPr>
              <w:pStyle w:val="NoSpacing"/>
              <w:ind w:left="720"/>
              <w:jc w:val="both"/>
              <w:rPr>
                <w:rFonts w:ascii="Arial" w:hAnsi="Arial" w:cs="Arial"/>
                <w:sz w:val="18"/>
                <w:szCs w:val="20"/>
              </w:rPr>
            </w:pPr>
          </w:p>
          <w:p w:rsidR="006838AD" w:rsidRDefault="006838AD" w:rsidP="00AD04CF">
            <w:pPr>
              <w:pStyle w:val="NoSpacing"/>
              <w:jc w:val="both"/>
              <w:rPr>
                <w:rFonts w:ascii="Arial" w:hAnsi="Arial" w:cs="Arial"/>
                <w:b/>
                <w:sz w:val="18"/>
                <w:szCs w:val="20"/>
              </w:rPr>
            </w:pPr>
          </w:p>
          <w:p w:rsidR="00AD04CF" w:rsidRPr="00F65989" w:rsidRDefault="006838AD" w:rsidP="00AD04CF">
            <w:pPr>
              <w:pStyle w:val="NoSpacing"/>
              <w:jc w:val="both"/>
              <w:rPr>
                <w:rFonts w:ascii="Arial" w:hAnsi="Arial" w:cs="Arial"/>
                <w:b/>
                <w:sz w:val="18"/>
                <w:szCs w:val="20"/>
              </w:rPr>
            </w:pPr>
            <w:r>
              <w:rPr>
                <w:rFonts w:ascii="Arial" w:hAnsi="Arial" w:cs="Arial"/>
                <w:b/>
                <w:sz w:val="18"/>
                <w:szCs w:val="20"/>
              </w:rPr>
              <w:t xml:space="preserve">(SGD) </w:t>
            </w:r>
            <w:r w:rsidR="00AD04CF" w:rsidRPr="00F65989">
              <w:rPr>
                <w:rFonts w:ascii="Arial" w:hAnsi="Arial" w:cs="Arial"/>
                <w:b/>
                <w:sz w:val="18"/>
                <w:szCs w:val="20"/>
              </w:rPr>
              <w:t>ENGR. ABDURASAD S. HASAN</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BAC Chairperson for Infrastructure Projects</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PMO-Zamboanga del Norte, Port Area, Dapitan City 7101</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For further information, please refer to:</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The BAC Secretariat for Infrastructure Projects or The ESD Office</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PMO-Zamboanga del Norte, Port Area, Dapitan City 7101</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Tel No. (065) 213-6595, (065) 213-6946</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Email Address:ppa.pmo.dapitan@gmail.com</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Date of Publication: </w:t>
            </w:r>
            <w:r w:rsidR="005F612B">
              <w:rPr>
                <w:rFonts w:ascii="Arial" w:hAnsi="Arial" w:cs="Arial"/>
                <w:sz w:val="18"/>
                <w:szCs w:val="20"/>
              </w:rPr>
              <w:t xml:space="preserve">May </w:t>
            </w:r>
            <w:r w:rsidR="00B337CB">
              <w:rPr>
                <w:rFonts w:ascii="Arial" w:hAnsi="Arial" w:cs="Arial"/>
                <w:sz w:val="18"/>
                <w:szCs w:val="20"/>
              </w:rPr>
              <w:t>24-31</w:t>
            </w:r>
            <w:r w:rsidR="005F612B">
              <w:rPr>
                <w:rFonts w:ascii="Arial" w:hAnsi="Arial" w:cs="Arial"/>
                <w:sz w:val="18"/>
                <w:szCs w:val="20"/>
              </w:rPr>
              <w:t>, 2017</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Website: www.ppa.com.ph</w:t>
            </w:r>
          </w:p>
          <w:p w:rsidR="00E67F11" w:rsidRDefault="00AD04CF" w:rsidP="001E4E3A">
            <w:pPr>
              <w:pStyle w:val="NoSpacing"/>
              <w:jc w:val="both"/>
              <w:rPr>
                <w:rFonts w:ascii="Arial" w:hAnsi="Arial" w:cs="Arial"/>
                <w:sz w:val="18"/>
                <w:szCs w:val="20"/>
              </w:rPr>
            </w:pPr>
            <w:r w:rsidRPr="00F65989">
              <w:rPr>
                <w:rFonts w:ascii="Arial" w:hAnsi="Arial" w:cs="Arial"/>
                <w:sz w:val="18"/>
                <w:szCs w:val="20"/>
              </w:rPr>
              <w:t>PhilGeps Website: www.philgeps.net</w:t>
            </w:r>
          </w:p>
          <w:p w:rsidR="00E361F2" w:rsidRDefault="00E361F2" w:rsidP="00E361F2">
            <w:pPr>
              <w:pStyle w:val="NoSpacing"/>
              <w:jc w:val="both"/>
              <w:rPr>
                <w:rFonts w:ascii="Arial" w:hAnsi="Arial" w:cs="Arial"/>
                <w:sz w:val="18"/>
                <w:szCs w:val="20"/>
              </w:rPr>
            </w:pPr>
            <w:r>
              <w:rPr>
                <w:rFonts w:ascii="Arial" w:hAnsi="Arial" w:cs="Arial"/>
                <w:sz w:val="18"/>
                <w:szCs w:val="20"/>
              </w:rPr>
              <w:t>Philippine Star(Newspaper) May 31, 2017</w:t>
            </w:r>
          </w:p>
          <w:p w:rsidR="003A0DE6" w:rsidRDefault="003A0DE6" w:rsidP="001E4E3A">
            <w:pPr>
              <w:pStyle w:val="NoSpacing"/>
              <w:jc w:val="both"/>
              <w:rPr>
                <w:rFonts w:ascii="Arial" w:hAnsi="Arial" w:cs="Arial"/>
                <w:sz w:val="18"/>
                <w:szCs w:val="20"/>
              </w:rPr>
            </w:pPr>
          </w:p>
          <w:p w:rsidR="00E67F11" w:rsidRPr="00F65989" w:rsidRDefault="00E67F11" w:rsidP="00223F58">
            <w:pPr>
              <w:spacing w:after="0" w:line="240" w:lineRule="auto"/>
              <w:rPr>
                <w:rFonts w:ascii="Arial" w:eastAsia="Times New Roman" w:hAnsi="Arial" w:cs="Arial"/>
                <w:sz w:val="18"/>
                <w:szCs w:val="20"/>
              </w:rPr>
            </w:pPr>
          </w:p>
        </w:tc>
        <w:tc>
          <w:tcPr>
            <w:tcW w:w="124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c>
          <w:tcPr>
            <w:tcW w:w="96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226063" w:rsidRPr="000246B4" w:rsidRDefault="00226063"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50"/>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737C3B">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bl>
    <w:p w:rsidR="007D325B" w:rsidRPr="00AD04CF" w:rsidRDefault="007D325B" w:rsidP="00AD04CF">
      <w:pPr>
        <w:spacing w:after="0" w:line="240" w:lineRule="auto"/>
        <w:jc w:val="both"/>
        <w:rPr>
          <w:rFonts w:ascii="Arial" w:eastAsia="Times New Roman" w:hAnsi="Arial" w:cs="Arial"/>
          <w:sz w:val="24"/>
          <w:szCs w:val="24"/>
        </w:rPr>
      </w:pPr>
    </w:p>
    <w:p w:rsidR="003B4BF2" w:rsidRPr="00C102B8" w:rsidRDefault="003B4BF2" w:rsidP="003B4BF2">
      <w:pPr>
        <w:pStyle w:val="NoSpacing"/>
        <w:ind w:left="720"/>
        <w:jc w:val="both"/>
        <w:rPr>
          <w:rFonts w:ascii="Arial" w:hAnsi="Arial" w:cs="Arial"/>
          <w:sz w:val="20"/>
          <w:szCs w:val="20"/>
        </w:rPr>
      </w:pP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p>
    <w:p w:rsidR="009B6F06" w:rsidRPr="00223C45" w:rsidRDefault="009B6F06" w:rsidP="009B6F06">
      <w:pPr>
        <w:spacing w:after="0" w:line="240" w:lineRule="auto"/>
        <w:jc w:val="both"/>
        <w:rPr>
          <w:rFonts w:ascii="Arial" w:eastAsia="Times New Roman" w:hAnsi="Arial" w:cs="Arial"/>
          <w:b/>
          <w:sz w:val="24"/>
          <w:szCs w:val="24"/>
        </w:rPr>
      </w:pPr>
    </w:p>
    <w:sectPr w:rsidR="009B6F06" w:rsidRPr="00223C45" w:rsidSect="00226063">
      <w:footerReference w:type="default" r:id="rId9"/>
      <w:pgSz w:w="12240" w:h="18720" w:code="14"/>
      <w:pgMar w:top="1166"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D7" w:rsidRDefault="005726D7" w:rsidP="00702AB0">
      <w:pPr>
        <w:spacing w:after="0" w:line="240" w:lineRule="auto"/>
      </w:pPr>
      <w:r>
        <w:separator/>
      </w:r>
    </w:p>
  </w:endnote>
  <w:endnote w:type="continuationSeparator" w:id="1">
    <w:p w:rsidR="005726D7" w:rsidRDefault="005726D7"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4692"/>
      <w:docPartObj>
        <w:docPartGallery w:val="Page Numbers (Bottom of Page)"/>
        <w:docPartUnique/>
      </w:docPartObj>
    </w:sdtPr>
    <w:sdtContent>
      <w:sdt>
        <w:sdtPr>
          <w:id w:val="28554693"/>
          <w:docPartObj>
            <w:docPartGallery w:val="Page Numbers (Top of Page)"/>
            <w:docPartUnique/>
          </w:docPartObj>
        </w:sdtPr>
        <w:sdtContent>
          <w:p w:rsidR="009B6F32" w:rsidRDefault="001675FB" w:rsidP="004F71A1">
            <w:pPr>
              <w:pStyle w:val="Footer"/>
              <w:jc w:val="center"/>
            </w:pPr>
          </w:p>
        </w:sdtContent>
      </w:sdt>
    </w:sdtContent>
  </w:sdt>
  <w:p w:rsidR="009B6F32" w:rsidRDefault="009B6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D7" w:rsidRDefault="005726D7" w:rsidP="00702AB0">
      <w:pPr>
        <w:spacing w:after="0" w:line="240" w:lineRule="auto"/>
      </w:pPr>
      <w:r>
        <w:separator/>
      </w:r>
    </w:p>
  </w:footnote>
  <w:footnote w:type="continuationSeparator" w:id="1">
    <w:p w:rsidR="005726D7" w:rsidRDefault="005726D7" w:rsidP="0070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702AB0"/>
    <w:rsid w:val="000246B4"/>
    <w:rsid w:val="000319BB"/>
    <w:rsid w:val="000454D1"/>
    <w:rsid w:val="00047331"/>
    <w:rsid w:val="00050884"/>
    <w:rsid w:val="000549E0"/>
    <w:rsid w:val="000940EF"/>
    <w:rsid w:val="0009473B"/>
    <w:rsid w:val="00096A1C"/>
    <w:rsid w:val="000B3E3B"/>
    <w:rsid w:val="000C74B5"/>
    <w:rsid w:val="000D4E78"/>
    <w:rsid w:val="00105BAA"/>
    <w:rsid w:val="00135B5C"/>
    <w:rsid w:val="00152BA5"/>
    <w:rsid w:val="001675FB"/>
    <w:rsid w:val="00173166"/>
    <w:rsid w:val="00177A54"/>
    <w:rsid w:val="0018630E"/>
    <w:rsid w:val="00193145"/>
    <w:rsid w:val="001B101E"/>
    <w:rsid w:val="001B3180"/>
    <w:rsid w:val="001B7317"/>
    <w:rsid w:val="001C24FC"/>
    <w:rsid w:val="001D3298"/>
    <w:rsid w:val="001E4E3A"/>
    <w:rsid w:val="00201B7F"/>
    <w:rsid w:val="00223C45"/>
    <w:rsid w:val="00223F58"/>
    <w:rsid w:val="00226063"/>
    <w:rsid w:val="00241BAC"/>
    <w:rsid w:val="0025398C"/>
    <w:rsid w:val="00283FB1"/>
    <w:rsid w:val="00287B41"/>
    <w:rsid w:val="002A129D"/>
    <w:rsid w:val="002D05BD"/>
    <w:rsid w:val="00340007"/>
    <w:rsid w:val="00362002"/>
    <w:rsid w:val="00363B0D"/>
    <w:rsid w:val="00375E09"/>
    <w:rsid w:val="00397F27"/>
    <w:rsid w:val="003A0DE6"/>
    <w:rsid w:val="003A2AA2"/>
    <w:rsid w:val="003B43BB"/>
    <w:rsid w:val="003B4BF2"/>
    <w:rsid w:val="003B56B6"/>
    <w:rsid w:val="003C78C6"/>
    <w:rsid w:val="003D03E0"/>
    <w:rsid w:val="004111A9"/>
    <w:rsid w:val="004234FC"/>
    <w:rsid w:val="00493B9D"/>
    <w:rsid w:val="004E3DB7"/>
    <w:rsid w:val="004E4EFF"/>
    <w:rsid w:val="004F2518"/>
    <w:rsid w:val="004F569C"/>
    <w:rsid w:val="004F71A1"/>
    <w:rsid w:val="00500F7C"/>
    <w:rsid w:val="00506766"/>
    <w:rsid w:val="00554B9E"/>
    <w:rsid w:val="00564A62"/>
    <w:rsid w:val="00565579"/>
    <w:rsid w:val="005726D7"/>
    <w:rsid w:val="005805D6"/>
    <w:rsid w:val="00591284"/>
    <w:rsid w:val="005967C1"/>
    <w:rsid w:val="005C756D"/>
    <w:rsid w:val="005D3130"/>
    <w:rsid w:val="005E03C9"/>
    <w:rsid w:val="005F612B"/>
    <w:rsid w:val="006075E5"/>
    <w:rsid w:val="00611488"/>
    <w:rsid w:val="006635BD"/>
    <w:rsid w:val="00664769"/>
    <w:rsid w:val="006838AD"/>
    <w:rsid w:val="006906B0"/>
    <w:rsid w:val="00696DB3"/>
    <w:rsid w:val="00702AB0"/>
    <w:rsid w:val="0073207E"/>
    <w:rsid w:val="00737C3B"/>
    <w:rsid w:val="00743C0B"/>
    <w:rsid w:val="00756B8C"/>
    <w:rsid w:val="00770C3E"/>
    <w:rsid w:val="00784A7B"/>
    <w:rsid w:val="007A7683"/>
    <w:rsid w:val="007D2F81"/>
    <w:rsid w:val="007D325B"/>
    <w:rsid w:val="007F43E6"/>
    <w:rsid w:val="0080246D"/>
    <w:rsid w:val="0082772D"/>
    <w:rsid w:val="00831726"/>
    <w:rsid w:val="0087490B"/>
    <w:rsid w:val="00877339"/>
    <w:rsid w:val="008A6756"/>
    <w:rsid w:val="008B20AA"/>
    <w:rsid w:val="008B76FA"/>
    <w:rsid w:val="008E4F5C"/>
    <w:rsid w:val="008F0135"/>
    <w:rsid w:val="008F6916"/>
    <w:rsid w:val="009124CB"/>
    <w:rsid w:val="00934984"/>
    <w:rsid w:val="00960BA9"/>
    <w:rsid w:val="00965DB0"/>
    <w:rsid w:val="009708D5"/>
    <w:rsid w:val="009B6F06"/>
    <w:rsid w:val="009B6F32"/>
    <w:rsid w:val="009C53C8"/>
    <w:rsid w:val="009C6228"/>
    <w:rsid w:val="009D259D"/>
    <w:rsid w:val="00A22D26"/>
    <w:rsid w:val="00A231C4"/>
    <w:rsid w:val="00A343A8"/>
    <w:rsid w:val="00A37425"/>
    <w:rsid w:val="00A553FB"/>
    <w:rsid w:val="00A942FF"/>
    <w:rsid w:val="00AD04CF"/>
    <w:rsid w:val="00AD05C9"/>
    <w:rsid w:val="00AE54CC"/>
    <w:rsid w:val="00B21142"/>
    <w:rsid w:val="00B22761"/>
    <w:rsid w:val="00B30F69"/>
    <w:rsid w:val="00B337CB"/>
    <w:rsid w:val="00B43461"/>
    <w:rsid w:val="00B700D5"/>
    <w:rsid w:val="00B70B93"/>
    <w:rsid w:val="00B76AB4"/>
    <w:rsid w:val="00B96DF8"/>
    <w:rsid w:val="00BA647B"/>
    <w:rsid w:val="00BB5BC6"/>
    <w:rsid w:val="00BC2A90"/>
    <w:rsid w:val="00BC3569"/>
    <w:rsid w:val="00C049B8"/>
    <w:rsid w:val="00C102B8"/>
    <w:rsid w:val="00C74219"/>
    <w:rsid w:val="00C826D3"/>
    <w:rsid w:val="00C95C09"/>
    <w:rsid w:val="00CB1299"/>
    <w:rsid w:val="00CC6629"/>
    <w:rsid w:val="00CE25E4"/>
    <w:rsid w:val="00CE33B5"/>
    <w:rsid w:val="00D05D2C"/>
    <w:rsid w:val="00D25F42"/>
    <w:rsid w:val="00D30BC6"/>
    <w:rsid w:val="00D6747F"/>
    <w:rsid w:val="00DB7611"/>
    <w:rsid w:val="00DD416B"/>
    <w:rsid w:val="00DD7A88"/>
    <w:rsid w:val="00DE33E8"/>
    <w:rsid w:val="00DF579C"/>
    <w:rsid w:val="00E361F2"/>
    <w:rsid w:val="00E50994"/>
    <w:rsid w:val="00E67F11"/>
    <w:rsid w:val="00E77008"/>
    <w:rsid w:val="00E96806"/>
    <w:rsid w:val="00EF76D4"/>
    <w:rsid w:val="00F064EA"/>
    <w:rsid w:val="00F07411"/>
    <w:rsid w:val="00F3321C"/>
    <w:rsid w:val="00F3441B"/>
    <w:rsid w:val="00F54A67"/>
    <w:rsid w:val="00F60509"/>
    <w:rsid w:val="00F65989"/>
    <w:rsid w:val="00F67BBA"/>
    <w:rsid w:val="00F876EC"/>
    <w:rsid w:val="00F928B0"/>
    <w:rsid w:val="00FC3542"/>
    <w:rsid w:val="00FD4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390617306">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958298404">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1343974865">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58DC-B90B-41F1-BA56-B0D68B6A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MSI</cp:lastModifiedBy>
  <cp:revision>23</cp:revision>
  <cp:lastPrinted>2017-05-18T16:17:00Z</cp:lastPrinted>
  <dcterms:created xsi:type="dcterms:W3CDTF">2017-05-12T00:21:00Z</dcterms:created>
  <dcterms:modified xsi:type="dcterms:W3CDTF">2017-05-18T16:26:00Z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-244327307</vt:i4>
  </property>
</Properties>
</file>