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CF" w:rsidRPr="007F7E89" w:rsidRDefault="00291FCF" w:rsidP="00291FCF">
      <w:pPr>
        <w:pStyle w:val="Header"/>
        <w:jc w:val="center"/>
        <w:rPr>
          <w:rFonts w:ascii="Arial" w:hAnsi="Arial" w:cs="Arial"/>
          <w:szCs w:val="24"/>
        </w:rPr>
      </w:pPr>
      <w:r w:rsidRPr="007F7E89">
        <w:rPr>
          <w:rFonts w:ascii="Arial" w:hAnsi="Arial" w:cs="Arial"/>
          <w:szCs w:val="24"/>
        </w:rPr>
        <w:t>Republic of the Philippines</w:t>
      </w:r>
    </w:p>
    <w:p w:rsidR="00291FCF" w:rsidRPr="007F7E89" w:rsidRDefault="00291FCF" w:rsidP="00291FCF">
      <w:pPr>
        <w:pStyle w:val="Header"/>
        <w:jc w:val="center"/>
        <w:rPr>
          <w:rFonts w:ascii="Arial" w:hAnsi="Arial" w:cs="Arial"/>
          <w:b/>
          <w:szCs w:val="24"/>
        </w:rPr>
      </w:pPr>
      <w:r w:rsidRPr="007F7E89">
        <w:rPr>
          <w:rFonts w:ascii="Arial" w:hAnsi="Arial" w:cs="Arial"/>
          <w:b/>
          <w:szCs w:val="24"/>
        </w:rPr>
        <w:t>PHILIPPINE PORTS AUTHORITY</w:t>
      </w:r>
    </w:p>
    <w:p w:rsidR="00291FCF" w:rsidRPr="007F7E89" w:rsidRDefault="00291FCF" w:rsidP="00291FCF">
      <w:pPr>
        <w:pStyle w:val="Header"/>
        <w:jc w:val="center"/>
        <w:rPr>
          <w:rFonts w:ascii="Arial" w:hAnsi="Arial" w:cs="Arial"/>
          <w:szCs w:val="24"/>
        </w:rPr>
      </w:pPr>
      <w:r w:rsidRPr="007F7E89">
        <w:rPr>
          <w:rFonts w:ascii="Arial" w:hAnsi="Arial" w:cs="Arial"/>
          <w:szCs w:val="24"/>
        </w:rPr>
        <w:t>PORT MANAGEMENT OFFICE OF LANAO DEL NORTE / ILIGAN</w:t>
      </w:r>
    </w:p>
    <w:p w:rsidR="00291FCF" w:rsidRPr="007F7E89" w:rsidRDefault="00291FCF" w:rsidP="00291FCF">
      <w:pPr>
        <w:pStyle w:val="Header"/>
        <w:jc w:val="center"/>
        <w:rPr>
          <w:rFonts w:ascii="Arial" w:hAnsi="Arial" w:cs="Arial"/>
          <w:szCs w:val="24"/>
        </w:rPr>
      </w:pPr>
      <w:r w:rsidRPr="007F7E89">
        <w:rPr>
          <w:rFonts w:ascii="Arial" w:hAnsi="Arial" w:cs="Arial"/>
          <w:szCs w:val="24"/>
        </w:rPr>
        <w:t>Port Area, Iligan City</w:t>
      </w:r>
    </w:p>
    <w:p w:rsidR="00291FCF" w:rsidRPr="007F7E89" w:rsidRDefault="00291FCF" w:rsidP="00291FCF">
      <w:pPr>
        <w:rPr>
          <w:rFonts w:ascii="Arial" w:hAnsi="Arial" w:cs="Arial"/>
          <w:szCs w:val="24"/>
        </w:rPr>
      </w:pPr>
    </w:p>
    <w:p w:rsidR="00291FCF" w:rsidRPr="007F7E89" w:rsidRDefault="00291FCF" w:rsidP="00291FCF">
      <w:pPr>
        <w:jc w:val="center"/>
        <w:rPr>
          <w:rFonts w:ascii="Arial" w:hAnsi="Arial" w:cs="Arial"/>
          <w:b/>
          <w:sz w:val="28"/>
          <w:szCs w:val="28"/>
        </w:rPr>
      </w:pPr>
      <w:r w:rsidRPr="007F7E89">
        <w:rPr>
          <w:rFonts w:ascii="Arial" w:hAnsi="Arial" w:cs="Arial"/>
          <w:b/>
          <w:sz w:val="28"/>
          <w:szCs w:val="28"/>
        </w:rPr>
        <w:t>INVITATION TO BID</w:t>
      </w:r>
    </w:p>
    <w:p w:rsidR="00291FCF" w:rsidRPr="007F7E89" w:rsidRDefault="00291FCF" w:rsidP="00291FCF">
      <w:pPr>
        <w:jc w:val="center"/>
        <w:rPr>
          <w:rFonts w:ascii="Arial" w:hAnsi="Arial" w:cs="Arial"/>
          <w:b/>
          <w:szCs w:val="24"/>
        </w:rPr>
      </w:pPr>
    </w:p>
    <w:p w:rsidR="00291FCF" w:rsidRPr="007F7E89" w:rsidRDefault="00291FCF" w:rsidP="00291FCF">
      <w:pPr>
        <w:spacing w:line="276" w:lineRule="auto"/>
        <w:rPr>
          <w:rFonts w:ascii="Arial" w:hAnsi="Arial" w:cs="Arial"/>
          <w:szCs w:val="24"/>
        </w:rPr>
      </w:pPr>
      <w:r w:rsidRPr="007F7E89">
        <w:rPr>
          <w:rFonts w:ascii="Arial" w:hAnsi="Arial" w:cs="Arial"/>
          <w:szCs w:val="24"/>
        </w:rPr>
        <w:t>The Philippine Ports Authority, Port Management Office of Lanao del Norte / Iligan, through its Bids and Awards Committee (BAC) for Goods and Services, invites registered suppliers to bid for the hereunder contract:</w:t>
      </w:r>
    </w:p>
    <w:p w:rsidR="00291FCF" w:rsidRPr="007F7E89" w:rsidRDefault="00291FCF" w:rsidP="00291FCF">
      <w:pPr>
        <w:rPr>
          <w:rFonts w:ascii="Arial" w:hAnsi="Arial" w:cs="Arial"/>
          <w:szCs w:val="24"/>
        </w:rPr>
      </w:pPr>
    </w:p>
    <w:p w:rsidR="00291FCF" w:rsidRPr="00E27F58" w:rsidRDefault="00291FCF" w:rsidP="00291FCF">
      <w:pPr>
        <w:pStyle w:val="ListParagraph"/>
        <w:numPr>
          <w:ilvl w:val="0"/>
          <w:numId w:val="1"/>
        </w:numPr>
        <w:overflowPunct/>
        <w:autoSpaceDE/>
        <w:autoSpaceDN/>
        <w:adjustRightInd/>
        <w:spacing w:line="240" w:lineRule="auto"/>
        <w:textAlignment w:val="auto"/>
        <w:rPr>
          <w:rFonts w:ascii="Arial" w:hAnsi="Arial" w:cs="Arial"/>
          <w:szCs w:val="24"/>
        </w:rPr>
      </w:pPr>
      <w:r w:rsidRPr="00E27F58">
        <w:rPr>
          <w:rFonts w:ascii="Arial" w:hAnsi="Arial" w:cs="Arial"/>
          <w:szCs w:val="24"/>
        </w:rPr>
        <w:t xml:space="preserve">Name of Contract </w:t>
      </w:r>
      <w:r w:rsidRPr="00E27F58">
        <w:rPr>
          <w:rFonts w:ascii="Arial" w:hAnsi="Arial" w:cs="Arial"/>
          <w:szCs w:val="24"/>
        </w:rPr>
        <w:tab/>
        <w:t xml:space="preserve">: Supply, Deliver, Installation, Testing, and Commissioning </w:t>
      </w:r>
    </w:p>
    <w:p w:rsidR="00291FCF" w:rsidRDefault="00291FCF" w:rsidP="00291FCF">
      <w:pPr>
        <w:overflowPunct/>
        <w:autoSpaceDE/>
        <w:autoSpaceDN/>
        <w:adjustRightInd/>
        <w:spacing w:line="240" w:lineRule="auto"/>
        <w:ind w:left="720"/>
        <w:textAlignment w:val="auto"/>
        <w:rPr>
          <w:rFonts w:ascii="Arial" w:hAnsi="Arial" w:cs="Arial"/>
          <w:szCs w:val="24"/>
        </w:rPr>
      </w:pPr>
      <w:r w:rsidRPr="007F7E89">
        <w:rPr>
          <w:rFonts w:ascii="Arial" w:hAnsi="Arial" w:cs="Arial"/>
          <w:szCs w:val="24"/>
        </w:rPr>
        <w:t xml:space="preserve">of One (1) Unit 550 KVA Generator Set with Automatic Transfer Switch (ATS) and 2000 </w:t>
      </w:r>
      <w:r>
        <w:rPr>
          <w:rFonts w:ascii="Arial" w:hAnsi="Arial" w:cs="Arial"/>
          <w:szCs w:val="24"/>
        </w:rPr>
        <w:t>l</w:t>
      </w:r>
      <w:r w:rsidRPr="007F7E89">
        <w:rPr>
          <w:rFonts w:ascii="Arial" w:hAnsi="Arial" w:cs="Arial"/>
          <w:szCs w:val="24"/>
        </w:rPr>
        <w:t>iters Stainless Day Tank</w:t>
      </w:r>
    </w:p>
    <w:p w:rsidR="00291FCF" w:rsidRPr="007F7E89" w:rsidRDefault="00291FCF" w:rsidP="00291FCF">
      <w:pPr>
        <w:overflowPunct/>
        <w:autoSpaceDE/>
        <w:autoSpaceDN/>
        <w:adjustRightInd/>
        <w:spacing w:line="240" w:lineRule="auto"/>
        <w:ind w:left="720"/>
        <w:textAlignment w:val="auto"/>
        <w:rPr>
          <w:rFonts w:ascii="Arial" w:hAnsi="Arial" w:cs="Arial"/>
          <w:szCs w:val="24"/>
        </w:rPr>
      </w:pPr>
    </w:p>
    <w:p w:rsidR="00291FCF" w:rsidRDefault="00291FCF" w:rsidP="00291FCF">
      <w:pPr>
        <w:pStyle w:val="ListParagraph"/>
        <w:numPr>
          <w:ilvl w:val="0"/>
          <w:numId w:val="1"/>
        </w:numPr>
        <w:shd w:val="clear" w:color="auto" w:fill="FFFFFF"/>
        <w:tabs>
          <w:tab w:val="left" w:pos="810"/>
        </w:tabs>
        <w:overflowPunct/>
        <w:autoSpaceDE/>
        <w:autoSpaceDN/>
        <w:adjustRightInd/>
        <w:spacing w:line="240" w:lineRule="auto"/>
        <w:ind w:left="360" w:firstLine="0"/>
        <w:textAlignment w:val="auto"/>
        <w:rPr>
          <w:rFonts w:ascii="Arial" w:hAnsi="Arial" w:cs="Arial"/>
          <w:szCs w:val="24"/>
        </w:rPr>
      </w:pPr>
      <w:r w:rsidRPr="00B457B3">
        <w:rPr>
          <w:rFonts w:ascii="Arial" w:hAnsi="Arial" w:cs="Arial"/>
          <w:szCs w:val="24"/>
        </w:rPr>
        <w:t>Location</w:t>
      </w:r>
      <w:r w:rsidRPr="00B457B3">
        <w:rPr>
          <w:rFonts w:ascii="Arial" w:hAnsi="Arial" w:cs="Arial"/>
          <w:szCs w:val="24"/>
        </w:rPr>
        <w:tab/>
      </w:r>
      <w:r w:rsidRPr="00B457B3">
        <w:rPr>
          <w:rFonts w:ascii="Arial" w:hAnsi="Arial" w:cs="Arial"/>
          <w:szCs w:val="24"/>
        </w:rPr>
        <w:tab/>
        <w:t xml:space="preserve">: Port of Iligan, Iligan City </w:t>
      </w:r>
    </w:p>
    <w:p w:rsidR="00291FCF" w:rsidRDefault="00291FCF" w:rsidP="00291FCF">
      <w:pPr>
        <w:pStyle w:val="ListParagraph"/>
        <w:shd w:val="clear" w:color="auto" w:fill="FFFFFF"/>
        <w:tabs>
          <w:tab w:val="left" w:pos="810"/>
        </w:tabs>
        <w:overflowPunct/>
        <w:autoSpaceDE/>
        <w:autoSpaceDN/>
        <w:adjustRightInd/>
        <w:spacing w:line="240" w:lineRule="auto"/>
        <w:ind w:left="360"/>
        <w:textAlignment w:val="auto"/>
        <w:rPr>
          <w:rFonts w:ascii="Arial" w:hAnsi="Arial" w:cs="Arial"/>
          <w:szCs w:val="24"/>
        </w:rPr>
      </w:pPr>
    </w:p>
    <w:p w:rsidR="00291FCF" w:rsidRPr="00B457B3" w:rsidRDefault="00291FCF" w:rsidP="00291FCF">
      <w:pPr>
        <w:pStyle w:val="ListParagraph"/>
        <w:numPr>
          <w:ilvl w:val="0"/>
          <w:numId w:val="1"/>
        </w:numPr>
        <w:shd w:val="clear" w:color="auto" w:fill="FFFFFF"/>
        <w:tabs>
          <w:tab w:val="left" w:pos="810"/>
        </w:tabs>
        <w:overflowPunct/>
        <w:autoSpaceDE/>
        <w:autoSpaceDN/>
        <w:adjustRightInd/>
        <w:spacing w:line="240" w:lineRule="auto"/>
        <w:ind w:left="360" w:firstLine="0"/>
        <w:textAlignment w:val="auto"/>
        <w:rPr>
          <w:rFonts w:ascii="Arial" w:hAnsi="Arial" w:cs="Arial"/>
          <w:szCs w:val="24"/>
        </w:rPr>
      </w:pPr>
      <w:r w:rsidRPr="00B457B3">
        <w:rPr>
          <w:rFonts w:ascii="Arial" w:hAnsi="Arial" w:cs="Arial"/>
          <w:szCs w:val="24"/>
        </w:rPr>
        <w:t>Brief Description</w:t>
      </w:r>
      <w:r w:rsidRPr="00B457B3">
        <w:rPr>
          <w:rFonts w:ascii="Arial" w:hAnsi="Arial" w:cs="Arial"/>
          <w:szCs w:val="24"/>
        </w:rPr>
        <w:tab/>
        <w:t>: This project entails the manpower, materials, tools                       and equipment, and technical supervisions, Construction of appropriate concrete pedestal, foundations, and shelter for the new generator set, Supply, delivery, installation, testing, and commissioning of brand new generator set and all ancillary equipment required for installation and operation, Supply and installation of cable wires from generator set to ATS and Main Distribution Panel, Supply and installation of replacement cable wires from Main Distribution Panel to PMO Administration Building, which was affected during the construction of perimeter fence at the back of PICO/PPD Building, Installation of appropriate safety measures at the project site, Provisions of warranties:</w:t>
      </w:r>
    </w:p>
    <w:p w:rsidR="00291FCF" w:rsidRPr="00291FCF" w:rsidRDefault="00291FCF" w:rsidP="00291FCF">
      <w:pPr>
        <w:pStyle w:val="NoSpacing"/>
        <w:numPr>
          <w:ilvl w:val="1"/>
          <w:numId w:val="1"/>
        </w:numPr>
        <w:shd w:val="clear" w:color="auto" w:fill="FFFFFF"/>
        <w:spacing w:after="0" w:line="240" w:lineRule="auto"/>
        <w:rPr>
          <w:rFonts w:ascii="Arial" w:hAnsi="Arial" w:cs="Arial"/>
          <w:sz w:val="24"/>
          <w:szCs w:val="24"/>
        </w:rPr>
      </w:pPr>
      <w:r w:rsidRPr="00291FCF">
        <w:rPr>
          <w:rFonts w:ascii="Arial" w:hAnsi="Arial" w:cs="Arial"/>
          <w:sz w:val="24"/>
          <w:szCs w:val="24"/>
        </w:rPr>
        <w:t>Two (2)-year warranty against manufacturer’s defects from receipt of the Certificate of Acceptance.</w:t>
      </w:r>
    </w:p>
    <w:p w:rsidR="00291FCF" w:rsidRPr="007F7E89" w:rsidRDefault="00291FCF" w:rsidP="00291FCF">
      <w:pPr>
        <w:pStyle w:val="NoSpacing"/>
        <w:numPr>
          <w:ilvl w:val="1"/>
          <w:numId w:val="1"/>
        </w:numPr>
        <w:shd w:val="clear" w:color="auto" w:fill="FFFFFF"/>
        <w:spacing w:after="0" w:line="240" w:lineRule="auto"/>
        <w:rPr>
          <w:rFonts w:ascii="Arial" w:hAnsi="Arial" w:cs="Arial"/>
          <w:sz w:val="24"/>
          <w:szCs w:val="24"/>
        </w:rPr>
      </w:pPr>
      <w:r w:rsidRPr="00291FCF">
        <w:rPr>
          <w:rFonts w:ascii="Arial" w:hAnsi="Arial" w:cs="Arial"/>
          <w:sz w:val="24"/>
          <w:szCs w:val="24"/>
        </w:rPr>
        <w:t>Three (3)-year warranty for parts and services from the date of receipt of</w:t>
      </w:r>
      <w:r w:rsidRPr="007F7E89">
        <w:rPr>
          <w:rFonts w:ascii="Arial" w:hAnsi="Arial" w:cs="Arial"/>
          <w:sz w:val="24"/>
          <w:szCs w:val="24"/>
        </w:rPr>
        <w:t xml:space="preserve"> </w:t>
      </w:r>
      <w:bookmarkStart w:id="0" w:name="_GoBack"/>
      <w:r w:rsidRPr="007F7E89">
        <w:rPr>
          <w:rFonts w:ascii="Arial" w:hAnsi="Arial" w:cs="Arial"/>
          <w:sz w:val="24"/>
          <w:szCs w:val="24"/>
        </w:rPr>
        <w:t>the Certificate of Acceptance.</w:t>
      </w:r>
    </w:p>
    <w:bookmarkEnd w:id="0"/>
    <w:p w:rsidR="00291FCF" w:rsidRDefault="00291FCF" w:rsidP="00291FCF">
      <w:pPr>
        <w:pStyle w:val="NoSpacing"/>
        <w:shd w:val="clear" w:color="auto" w:fill="FFFFFF"/>
        <w:spacing w:after="0" w:line="240" w:lineRule="auto"/>
        <w:ind w:left="360" w:firstLine="0"/>
        <w:rPr>
          <w:rFonts w:ascii="Arial" w:hAnsi="Arial" w:cs="Arial"/>
          <w:sz w:val="24"/>
          <w:szCs w:val="24"/>
        </w:rPr>
      </w:pPr>
      <w:r w:rsidRPr="007F7E89">
        <w:rPr>
          <w:rFonts w:ascii="Arial" w:hAnsi="Arial" w:cs="Arial"/>
          <w:sz w:val="24"/>
          <w:szCs w:val="24"/>
        </w:rPr>
        <w:t xml:space="preserve">Actual Load testing before final acceptance, </w:t>
      </w:r>
      <w:proofErr w:type="gramStart"/>
      <w:r w:rsidRPr="007F7E89">
        <w:rPr>
          <w:rFonts w:ascii="Arial" w:hAnsi="Arial" w:cs="Arial"/>
          <w:sz w:val="24"/>
          <w:szCs w:val="24"/>
        </w:rPr>
        <w:t>Conduct</w:t>
      </w:r>
      <w:proofErr w:type="gramEnd"/>
      <w:r w:rsidRPr="007F7E89">
        <w:rPr>
          <w:rFonts w:ascii="Arial" w:hAnsi="Arial" w:cs="Arial"/>
          <w:sz w:val="24"/>
          <w:szCs w:val="24"/>
        </w:rPr>
        <w:t xml:space="preserve"> of a one (1) day training for the end-user operator for operating system, commissioning, and preventive maintenance procedure, Supplier/contractor must secure applicable Permit to Operate with the Department of Environment and Natural Resources (DENR) and Energy Regulatory Commission (ERC) for the said generator set before acceptance.</w:t>
      </w:r>
    </w:p>
    <w:p w:rsidR="00291FCF" w:rsidRPr="007F7E89" w:rsidRDefault="00291FCF" w:rsidP="00291FCF">
      <w:pPr>
        <w:pStyle w:val="NoSpacing"/>
        <w:shd w:val="clear" w:color="auto" w:fill="FFFFFF"/>
        <w:spacing w:after="0" w:line="240" w:lineRule="auto"/>
        <w:ind w:left="360" w:firstLine="0"/>
        <w:rPr>
          <w:rFonts w:ascii="Arial" w:hAnsi="Arial" w:cs="Arial"/>
          <w:sz w:val="24"/>
          <w:szCs w:val="24"/>
        </w:rPr>
      </w:pPr>
    </w:p>
    <w:p w:rsidR="00291FCF" w:rsidRDefault="00291FCF" w:rsidP="00291FCF">
      <w:pPr>
        <w:pStyle w:val="ListParagraph"/>
        <w:numPr>
          <w:ilvl w:val="0"/>
          <w:numId w:val="1"/>
        </w:numPr>
        <w:shd w:val="clear" w:color="auto" w:fill="FFFFFF"/>
        <w:tabs>
          <w:tab w:val="left" w:pos="810"/>
        </w:tabs>
        <w:overflowPunct/>
        <w:autoSpaceDE/>
        <w:autoSpaceDN/>
        <w:adjustRightInd/>
        <w:spacing w:line="240" w:lineRule="auto"/>
        <w:ind w:left="360" w:firstLine="0"/>
        <w:textAlignment w:val="auto"/>
        <w:rPr>
          <w:rFonts w:ascii="Arial" w:hAnsi="Arial" w:cs="Arial"/>
          <w:szCs w:val="24"/>
        </w:rPr>
      </w:pPr>
      <w:r w:rsidRPr="00B457B3">
        <w:rPr>
          <w:rFonts w:ascii="Arial" w:hAnsi="Arial" w:cs="Arial"/>
          <w:szCs w:val="24"/>
        </w:rPr>
        <w:t>Approved Budget for the Contract (ABC)</w:t>
      </w:r>
      <w:r w:rsidRPr="00B457B3">
        <w:rPr>
          <w:rFonts w:ascii="Arial" w:hAnsi="Arial" w:cs="Arial"/>
          <w:szCs w:val="24"/>
        </w:rPr>
        <w:tab/>
        <w:t>: PHP 9,000,000.00</w:t>
      </w:r>
    </w:p>
    <w:p w:rsidR="00291FCF" w:rsidRDefault="00291FCF" w:rsidP="00291FCF">
      <w:pPr>
        <w:pStyle w:val="ListParagraph"/>
        <w:shd w:val="clear" w:color="auto" w:fill="FFFFFF"/>
        <w:tabs>
          <w:tab w:val="left" w:pos="810"/>
        </w:tabs>
        <w:overflowPunct/>
        <w:autoSpaceDE/>
        <w:autoSpaceDN/>
        <w:adjustRightInd/>
        <w:spacing w:line="240" w:lineRule="auto"/>
        <w:ind w:left="360"/>
        <w:textAlignment w:val="auto"/>
        <w:rPr>
          <w:rFonts w:ascii="Arial" w:hAnsi="Arial" w:cs="Arial"/>
          <w:szCs w:val="24"/>
        </w:rPr>
      </w:pPr>
    </w:p>
    <w:p w:rsidR="00291FCF" w:rsidRDefault="00291FCF" w:rsidP="00291FCF">
      <w:pPr>
        <w:pStyle w:val="ListParagraph"/>
        <w:numPr>
          <w:ilvl w:val="0"/>
          <w:numId w:val="1"/>
        </w:numPr>
        <w:shd w:val="clear" w:color="auto" w:fill="FFFFFF"/>
        <w:tabs>
          <w:tab w:val="left" w:pos="810"/>
        </w:tabs>
        <w:overflowPunct/>
        <w:autoSpaceDE/>
        <w:autoSpaceDN/>
        <w:adjustRightInd/>
        <w:spacing w:line="240" w:lineRule="auto"/>
        <w:ind w:left="360" w:firstLine="0"/>
        <w:textAlignment w:val="auto"/>
        <w:rPr>
          <w:rFonts w:ascii="Arial" w:hAnsi="Arial" w:cs="Arial"/>
          <w:szCs w:val="24"/>
        </w:rPr>
      </w:pPr>
      <w:r w:rsidRPr="00B457B3">
        <w:rPr>
          <w:rFonts w:ascii="Arial" w:hAnsi="Arial" w:cs="Arial"/>
          <w:szCs w:val="24"/>
        </w:rPr>
        <w:t>Source of Fund</w:t>
      </w:r>
      <w:r>
        <w:rPr>
          <w:rFonts w:ascii="Arial" w:hAnsi="Arial" w:cs="Arial"/>
          <w:szCs w:val="24"/>
        </w:rPr>
        <w:t>s</w:t>
      </w:r>
      <w:r w:rsidRPr="00B457B3">
        <w:rPr>
          <w:rFonts w:ascii="Arial" w:hAnsi="Arial" w:cs="Arial"/>
          <w:szCs w:val="24"/>
        </w:rPr>
        <w:tab/>
      </w:r>
      <w:r w:rsidRPr="00B457B3">
        <w:rPr>
          <w:rFonts w:ascii="Arial" w:hAnsi="Arial" w:cs="Arial"/>
          <w:szCs w:val="24"/>
        </w:rPr>
        <w:tab/>
      </w:r>
      <w:r w:rsidRPr="00B457B3">
        <w:rPr>
          <w:rFonts w:ascii="Arial" w:hAnsi="Arial" w:cs="Arial"/>
          <w:szCs w:val="24"/>
        </w:rPr>
        <w:tab/>
      </w:r>
      <w:r w:rsidRPr="00B457B3">
        <w:rPr>
          <w:rFonts w:ascii="Arial" w:hAnsi="Arial" w:cs="Arial"/>
          <w:szCs w:val="24"/>
        </w:rPr>
        <w:tab/>
      </w:r>
      <w:r w:rsidRPr="00B457B3">
        <w:rPr>
          <w:rFonts w:ascii="Arial" w:hAnsi="Arial" w:cs="Arial"/>
          <w:szCs w:val="24"/>
        </w:rPr>
        <w:tab/>
        <w:t>: PPA Corporate Funds</w:t>
      </w:r>
    </w:p>
    <w:p w:rsidR="00291FCF" w:rsidRPr="00B457B3" w:rsidRDefault="00291FCF" w:rsidP="00291FCF">
      <w:pPr>
        <w:pStyle w:val="ListParagraph"/>
        <w:rPr>
          <w:rFonts w:ascii="Arial" w:hAnsi="Arial" w:cs="Arial"/>
          <w:szCs w:val="24"/>
        </w:rPr>
      </w:pPr>
    </w:p>
    <w:p w:rsidR="00291FCF" w:rsidRPr="00B457B3" w:rsidRDefault="00291FCF" w:rsidP="00291FCF">
      <w:pPr>
        <w:pStyle w:val="ListParagraph"/>
        <w:numPr>
          <w:ilvl w:val="0"/>
          <w:numId w:val="1"/>
        </w:numPr>
        <w:shd w:val="clear" w:color="auto" w:fill="FFFFFF"/>
        <w:tabs>
          <w:tab w:val="left" w:pos="810"/>
        </w:tabs>
        <w:overflowPunct/>
        <w:autoSpaceDE/>
        <w:autoSpaceDN/>
        <w:adjustRightInd/>
        <w:spacing w:line="240" w:lineRule="auto"/>
        <w:ind w:left="360" w:firstLine="0"/>
        <w:textAlignment w:val="auto"/>
        <w:rPr>
          <w:rFonts w:ascii="Arial" w:hAnsi="Arial" w:cs="Arial"/>
          <w:szCs w:val="24"/>
        </w:rPr>
      </w:pPr>
      <w:r w:rsidRPr="00B457B3">
        <w:rPr>
          <w:rFonts w:ascii="Arial" w:hAnsi="Arial" w:cs="Arial"/>
          <w:szCs w:val="24"/>
        </w:rPr>
        <w:t>Contract Duration</w:t>
      </w:r>
      <w:r w:rsidRPr="00B457B3">
        <w:rPr>
          <w:rFonts w:ascii="Arial" w:hAnsi="Arial" w:cs="Arial"/>
          <w:szCs w:val="24"/>
        </w:rPr>
        <w:tab/>
      </w:r>
      <w:r w:rsidRPr="00B457B3">
        <w:rPr>
          <w:rFonts w:ascii="Arial" w:hAnsi="Arial" w:cs="Arial"/>
          <w:szCs w:val="24"/>
        </w:rPr>
        <w:tab/>
      </w:r>
      <w:r w:rsidRPr="00B457B3">
        <w:rPr>
          <w:rFonts w:ascii="Arial" w:hAnsi="Arial" w:cs="Arial"/>
          <w:szCs w:val="24"/>
        </w:rPr>
        <w:tab/>
        <w:t xml:space="preserve">   </w:t>
      </w:r>
      <w:r w:rsidRPr="00B457B3">
        <w:rPr>
          <w:rFonts w:ascii="Arial" w:hAnsi="Arial" w:cs="Arial"/>
          <w:szCs w:val="24"/>
        </w:rPr>
        <w:tab/>
      </w:r>
      <w:r>
        <w:rPr>
          <w:rFonts w:ascii="Arial" w:hAnsi="Arial" w:cs="Arial"/>
          <w:szCs w:val="24"/>
        </w:rPr>
        <w:tab/>
      </w:r>
      <w:r w:rsidRPr="00B457B3">
        <w:rPr>
          <w:rFonts w:ascii="Arial" w:hAnsi="Arial" w:cs="Arial"/>
          <w:szCs w:val="24"/>
        </w:rPr>
        <w:t>: 60 calendar days</w:t>
      </w:r>
    </w:p>
    <w:p w:rsidR="00291FCF" w:rsidRPr="007F7E89" w:rsidRDefault="00291FCF" w:rsidP="00291FCF">
      <w:pPr>
        <w:spacing w:line="240" w:lineRule="auto"/>
        <w:ind w:left="420"/>
        <w:contextualSpacing/>
        <w:rPr>
          <w:rFonts w:ascii="Arial" w:hAnsi="Arial" w:cs="Arial"/>
          <w:szCs w:val="24"/>
        </w:rPr>
      </w:pPr>
    </w:p>
    <w:p w:rsidR="00291FCF" w:rsidRPr="007F7E89" w:rsidRDefault="00291FCF" w:rsidP="00291FCF">
      <w:pPr>
        <w:pStyle w:val="NoSpacing"/>
        <w:shd w:val="clear" w:color="auto" w:fill="FFFFFF"/>
        <w:spacing w:after="0" w:line="240" w:lineRule="auto"/>
        <w:ind w:left="0" w:firstLine="0"/>
        <w:rPr>
          <w:rFonts w:ascii="Arial" w:hAnsi="Arial" w:cs="Arial"/>
          <w:sz w:val="24"/>
          <w:szCs w:val="24"/>
        </w:rPr>
      </w:pPr>
      <w:r w:rsidRPr="007F7E89">
        <w:rPr>
          <w:rFonts w:ascii="Arial" w:hAnsi="Arial" w:cs="Arial"/>
          <w:sz w:val="24"/>
          <w:szCs w:val="24"/>
        </w:rPr>
        <w:t>Prospective bidders must possess the following minimum qualifications to be eligible to participate in this public bidding, to wit:</w:t>
      </w:r>
    </w:p>
    <w:p w:rsidR="00291FCF" w:rsidRPr="007F7E89" w:rsidRDefault="00291FCF" w:rsidP="00291FCF">
      <w:pPr>
        <w:pStyle w:val="style1"/>
        <w:shd w:val="clear" w:color="auto" w:fill="FFFFFF"/>
        <w:ind w:left="990"/>
        <w:jc w:val="both"/>
        <w:rPr>
          <w:rFonts w:ascii="Arial" w:hAnsi="Arial" w:cs="Arial"/>
        </w:rPr>
      </w:pPr>
      <w:r w:rsidRPr="007F7E89">
        <w:rPr>
          <w:rFonts w:ascii="Arial" w:hAnsi="Arial" w:cs="Arial"/>
        </w:rPr>
        <w:t>(a)          Duly licensed Filipino citizens/sole proprietorships;</w:t>
      </w:r>
    </w:p>
    <w:p w:rsidR="00291FCF" w:rsidRPr="007F7E89" w:rsidRDefault="00291FCF" w:rsidP="00291FCF">
      <w:pPr>
        <w:pStyle w:val="style1"/>
        <w:shd w:val="clear" w:color="auto" w:fill="FFFFFF"/>
        <w:ind w:left="1980" w:hanging="990"/>
        <w:jc w:val="both"/>
        <w:rPr>
          <w:rFonts w:ascii="Arial" w:hAnsi="Arial" w:cs="Arial"/>
        </w:rPr>
      </w:pPr>
      <w:r w:rsidRPr="007F7E89">
        <w:rPr>
          <w:rFonts w:ascii="Arial" w:hAnsi="Arial" w:cs="Arial"/>
        </w:rPr>
        <w:lastRenderedPageBreak/>
        <w:t>(b)         Partnerships duly organized under the laws of the Philippines, sixty percent (60%) of the interest belongs to citizens of the Philippines;</w:t>
      </w:r>
    </w:p>
    <w:p w:rsidR="00291FCF" w:rsidRPr="007F7E89" w:rsidRDefault="00291FCF" w:rsidP="00291FCF">
      <w:pPr>
        <w:pStyle w:val="style1"/>
        <w:shd w:val="clear" w:color="auto" w:fill="FFFFFF"/>
        <w:ind w:left="1980" w:hanging="990"/>
        <w:jc w:val="both"/>
        <w:rPr>
          <w:rFonts w:ascii="Arial" w:hAnsi="Arial" w:cs="Arial"/>
        </w:rPr>
      </w:pPr>
      <w:r w:rsidRPr="007F7E89">
        <w:rPr>
          <w:rFonts w:ascii="Arial" w:hAnsi="Arial" w:cs="Arial"/>
        </w:rPr>
        <w:t>(c)          Corporations duly organized under the laws of the Philippines, sixty percent (60%) of the outstanding capital stock belongs to citizens of the Philippines;</w:t>
      </w:r>
    </w:p>
    <w:p w:rsidR="00291FCF" w:rsidRPr="007F7E89" w:rsidRDefault="00291FCF" w:rsidP="00291FCF">
      <w:pPr>
        <w:pStyle w:val="style1"/>
        <w:shd w:val="clear" w:color="auto" w:fill="FFFFFF"/>
        <w:ind w:left="1980" w:hanging="990"/>
        <w:jc w:val="both"/>
        <w:rPr>
          <w:rFonts w:ascii="Arial" w:hAnsi="Arial" w:cs="Arial"/>
        </w:rPr>
      </w:pPr>
      <w:r w:rsidRPr="007F7E89">
        <w:rPr>
          <w:rFonts w:ascii="Arial" w:hAnsi="Arial" w:cs="Arial"/>
        </w:rPr>
        <w:t>(d)          Cooperatives duly organized under the laws of the Philippines;</w:t>
      </w:r>
    </w:p>
    <w:p w:rsidR="00291FCF" w:rsidRPr="007F7E89" w:rsidRDefault="00291FCF" w:rsidP="00291FCF">
      <w:pPr>
        <w:pStyle w:val="style1"/>
        <w:shd w:val="clear" w:color="auto" w:fill="FFFFFF"/>
        <w:ind w:left="1980" w:hanging="990"/>
        <w:jc w:val="both"/>
        <w:rPr>
          <w:rFonts w:ascii="Arial" w:hAnsi="Arial" w:cs="Arial"/>
        </w:rPr>
      </w:pPr>
      <w:r w:rsidRPr="007F7E89">
        <w:rPr>
          <w:rFonts w:ascii="Arial" w:hAnsi="Arial" w:cs="Arial"/>
        </w:rPr>
        <w:t xml:space="preserve">(e)          Persons/entities forming themselves into a joint venture, i.e., a group of two (2) or more persons/entities that intend to be jointly and severally responsible or liable for a </w:t>
      </w:r>
      <w:proofErr w:type="gramStart"/>
      <w:r w:rsidRPr="007F7E89">
        <w:rPr>
          <w:rFonts w:ascii="Arial" w:hAnsi="Arial" w:cs="Arial"/>
        </w:rPr>
        <w:t>particular contract</w:t>
      </w:r>
      <w:proofErr w:type="gramEnd"/>
      <w:r w:rsidRPr="007F7E89">
        <w:rPr>
          <w:rFonts w:ascii="Arial" w:hAnsi="Arial" w:cs="Arial"/>
        </w:rPr>
        <w:t xml:space="preserve">: </w:t>
      </w:r>
      <w:r w:rsidRPr="007F7E89">
        <w:rPr>
          <w:rFonts w:ascii="Arial" w:hAnsi="Arial" w:cs="Arial"/>
          <w:i/>
        </w:rPr>
        <w:t>Provided, however</w:t>
      </w:r>
      <w:r w:rsidRPr="007F7E89">
        <w:rPr>
          <w:rFonts w:ascii="Arial" w:hAnsi="Arial" w:cs="Arial"/>
        </w:rPr>
        <w:t xml:space="preserve">, That Filipino ownership or interest of the joint venture concerned shall be at least sixty percent (60%). For this purpose, Filipino ownership or interest shall be based on the contributions of each of the members of the joint venture as specified in the JVA.   </w:t>
      </w:r>
    </w:p>
    <w:p w:rsidR="00291FCF" w:rsidRPr="007F7E89" w:rsidRDefault="00291FCF" w:rsidP="00291FCF">
      <w:pPr>
        <w:pStyle w:val="style1"/>
        <w:shd w:val="clear" w:color="auto" w:fill="FFFFFF"/>
        <w:ind w:left="1980" w:hanging="990"/>
        <w:jc w:val="both"/>
        <w:rPr>
          <w:rFonts w:ascii="Arial" w:hAnsi="Arial" w:cs="Arial"/>
        </w:rPr>
      </w:pPr>
      <w:r w:rsidRPr="007F7E89">
        <w:rPr>
          <w:rFonts w:ascii="Arial" w:hAnsi="Arial" w:cs="Arial"/>
        </w:rPr>
        <w:t>(f)</w:t>
      </w:r>
      <w:r w:rsidRPr="007F7E89">
        <w:rPr>
          <w:rFonts w:ascii="Arial" w:hAnsi="Arial" w:cs="Arial"/>
        </w:rPr>
        <w:tab/>
        <w:t>Supplier/contractor must have at least Ten (10) years’ experience in the market of supplying generator set.</w:t>
      </w:r>
    </w:p>
    <w:p w:rsidR="00291FCF" w:rsidRPr="007F7E89" w:rsidRDefault="00291FCF" w:rsidP="00291FCF">
      <w:pPr>
        <w:pStyle w:val="style1"/>
        <w:shd w:val="clear" w:color="auto" w:fill="FFFFFF"/>
        <w:ind w:left="1980" w:hanging="990"/>
        <w:jc w:val="both"/>
        <w:rPr>
          <w:rFonts w:ascii="Arial" w:hAnsi="Arial" w:cs="Arial"/>
        </w:rPr>
      </w:pPr>
      <w:r w:rsidRPr="007F7E89">
        <w:rPr>
          <w:rFonts w:ascii="Arial" w:hAnsi="Arial" w:cs="Arial"/>
        </w:rPr>
        <w:t>(g)</w:t>
      </w:r>
      <w:r w:rsidRPr="007F7E89">
        <w:rPr>
          <w:rFonts w:ascii="Arial" w:hAnsi="Arial" w:cs="Arial"/>
        </w:rPr>
        <w:tab/>
        <w:t>Supplier/contractor must have an employed professional electrical engineer with a valid PRC license. </w:t>
      </w:r>
    </w:p>
    <w:p w:rsidR="00291FCF" w:rsidRPr="007F7E89" w:rsidRDefault="00291FCF" w:rsidP="00291FCF">
      <w:pPr>
        <w:pStyle w:val="style1"/>
        <w:shd w:val="clear" w:color="auto" w:fill="FFFFFF"/>
        <w:ind w:left="1980" w:hanging="990"/>
        <w:jc w:val="both"/>
        <w:rPr>
          <w:rFonts w:ascii="Arial" w:hAnsi="Arial" w:cs="Arial"/>
        </w:rPr>
      </w:pPr>
      <w:r w:rsidRPr="007F7E89">
        <w:rPr>
          <w:rFonts w:ascii="Arial" w:hAnsi="Arial" w:cs="Arial"/>
        </w:rPr>
        <w:t>(h)</w:t>
      </w:r>
      <w:r w:rsidRPr="007F7E89">
        <w:rPr>
          <w:rFonts w:ascii="Arial" w:hAnsi="Arial" w:cs="Arial"/>
        </w:rPr>
        <w:tab/>
        <w:t>Supplier/contractor must have an employed professional civil engineer with a valid PRC license.</w:t>
      </w:r>
    </w:p>
    <w:p w:rsidR="00291FCF" w:rsidRPr="007F7E89" w:rsidRDefault="00291FCF" w:rsidP="00291FCF">
      <w:pPr>
        <w:pStyle w:val="style1"/>
        <w:shd w:val="clear" w:color="auto" w:fill="FFFFFF"/>
        <w:ind w:left="1980" w:hanging="990"/>
        <w:jc w:val="both"/>
        <w:rPr>
          <w:rFonts w:ascii="Arial" w:hAnsi="Arial" w:cs="Arial"/>
        </w:rPr>
      </w:pPr>
      <w:r w:rsidRPr="007F7E89">
        <w:rPr>
          <w:rFonts w:ascii="Arial" w:hAnsi="Arial" w:cs="Arial"/>
        </w:rPr>
        <w:t>(</w:t>
      </w:r>
      <w:proofErr w:type="spellStart"/>
      <w:r w:rsidRPr="007F7E89">
        <w:rPr>
          <w:rFonts w:ascii="Arial" w:hAnsi="Arial" w:cs="Arial"/>
        </w:rPr>
        <w:t>i</w:t>
      </w:r>
      <w:proofErr w:type="spellEnd"/>
      <w:r w:rsidRPr="007F7E89">
        <w:rPr>
          <w:rFonts w:ascii="Arial" w:hAnsi="Arial" w:cs="Arial"/>
        </w:rPr>
        <w:t>)</w:t>
      </w:r>
      <w:r w:rsidRPr="007F7E89">
        <w:rPr>
          <w:rFonts w:ascii="Arial" w:hAnsi="Arial" w:cs="Arial"/>
        </w:rPr>
        <w:tab/>
        <w:t>Supplier/contractor must have a service center in the region (Region 10) to accommodate the after-sales services.</w:t>
      </w:r>
    </w:p>
    <w:p w:rsidR="00291FCF" w:rsidRPr="007F7E89" w:rsidRDefault="00291FCF" w:rsidP="00291FCF">
      <w:pPr>
        <w:spacing w:line="276" w:lineRule="auto"/>
        <w:rPr>
          <w:rFonts w:ascii="Arial" w:hAnsi="Arial" w:cs="Arial"/>
          <w:szCs w:val="24"/>
        </w:rPr>
      </w:pPr>
    </w:p>
    <w:p w:rsidR="00291FCF" w:rsidRPr="007F7E89" w:rsidRDefault="00291FCF" w:rsidP="00291FCF">
      <w:pPr>
        <w:spacing w:line="276" w:lineRule="auto"/>
        <w:rPr>
          <w:rFonts w:ascii="Arial" w:hAnsi="Arial" w:cs="Arial"/>
          <w:b/>
          <w:szCs w:val="24"/>
        </w:rPr>
      </w:pPr>
      <w:r w:rsidRPr="007F7E89">
        <w:rPr>
          <w:rFonts w:ascii="Arial" w:hAnsi="Arial" w:cs="Arial"/>
          <w:szCs w:val="24"/>
        </w:rPr>
        <w:t xml:space="preserve">A complete set of Bidding Documents may be purchased by interested Bidders from the address below upon payment of a non-refundable fee of </w:t>
      </w:r>
      <w:r w:rsidRPr="007F7E89">
        <w:rPr>
          <w:rFonts w:ascii="Arial" w:hAnsi="Arial" w:cs="Arial"/>
          <w:b/>
          <w:szCs w:val="24"/>
        </w:rPr>
        <w:t>Ten Thousand Pesos (PHP 10,000.00)</w:t>
      </w:r>
      <w:r w:rsidRPr="007F7E89">
        <w:rPr>
          <w:rFonts w:ascii="Arial" w:hAnsi="Arial" w:cs="Arial"/>
          <w:szCs w:val="24"/>
        </w:rPr>
        <w:t>, inclusive of 12% VAT.</w:t>
      </w:r>
    </w:p>
    <w:p w:rsidR="00291FCF" w:rsidRPr="007F7E89" w:rsidRDefault="00291FCF" w:rsidP="00291FCF">
      <w:pPr>
        <w:spacing w:line="276" w:lineRule="auto"/>
        <w:rPr>
          <w:rFonts w:ascii="Arial" w:hAnsi="Arial" w:cs="Arial"/>
          <w:szCs w:val="24"/>
        </w:rPr>
      </w:pPr>
    </w:p>
    <w:p w:rsidR="00291FCF" w:rsidRPr="007F7E89" w:rsidRDefault="00291FCF" w:rsidP="00291FCF">
      <w:pPr>
        <w:spacing w:line="276" w:lineRule="auto"/>
        <w:rPr>
          <w:rFonts w:ascii="Arial" w:hAnsi="Arial" w:cs="Arial"/>
          <w:szCs w:val="24"/>
        </w:rPr>
      </w:pPr>
      <w:r w:rsidRPr="007F7E89">
        <w:rPr>
          <w:rFonts w:ascii="Arial" w:hAnsi="Arial" w:cs="Arial"/>
          <w:szCs w:val="24"/>
        </w:rPr>
        <w:t xml:space="preserve">Prospective bidders should possess a valid License and registration </w:t>
      </w:r>
      <w:proofErr w:type="gramStart"/>
      <w:r w:rsidRPr="007F7E89">
        <w:rPr>
          <w:rFonts w:ascii="Arial" w:hAnsi="Arial" w:cs="Arial"/>
          <w:szCs w:val="24"/>
        </w:rPr>
        <w:t>particulars applicable</w:t>
      </w:r>
      <w:proofErr w:type="gramEnd"/>
      <w:r w:rsidRPr="007F7E89">
        <w:rPr>
          <w:rFonts w:ascii="Arial" w:hAnsi="Arial" w:cs="Arial"/>
          <w:szCs w:val="24"/>
        </w:rPr>
        <w:t xml:space="preserve"> to the type and cost of the contract to be bid, have key personnel and equipment available for the prosecution of the contract as listed in Item </w:t>
      </w:r>
      <w:r>
        <w:rPr>
          <w:rFonts w:ascii="Arial" w:hAnsi="Arial" w:cs="Arial"/>
          <w:szCs w:val="24"/>
        </w:rPr>
        <w:t>C</w:t>
      </w:r>
      <w:r w:rsidRPr="007F7E89">
        <w:rPr>
          <w:rFonts w:ascii="Arial" w:hAnsi="Arial" w:cs="Arial"/>
          <w:szCs w:val="24"/>
        </w:rPr>
        <w:t xml:space="preserve"> above, and must meet the other eligibilities, technical/project, and financial requirements and other requirements stated in the Eligibility Statement Form, and the Bidding Documents. </w:t>
      </w:r>
    </w:p>
    <w:p w:rsidR="00291FCF" w:rsidRPr="007F7E89" w:rsidRDefault="00291FCF" w:rsidP="00291FCF">
      <w:pPr>
        <w:spacing w:line="276" w:lineRule="auto"/>
        <w:rPr>
          <w:rFonts w:ascii="Arial" w:hAnsi="Arial" w:cs="Arial"/>
          <w:szCs w:val="24"/>
        </w:rPr>
      </w:pPr>
      <w:r w:rsidRPr="007F7E89">
        <w:rPr>
          <w:rFonts w:ascii="Arial" w:hAnsi="Arial" w:cs="Arial"/>
          <w:szCs w:val="24"/>
        </w:rPr>
        <w:t xml:space="preserve">Bidding will be conducted through open competitive bidding procedures using non-discretionary “pass/fail” criteria as specified in the IRR of RA 9184, otherwise known as the “Government Procurement Reform Act”. This Office is </w:t>
      </w:r>
      <w:r w:rsidRPr="007F7E89">
        <w:rPr>
          <w:rFonts w:ascii="Arial" w:hAnsi="Arial" w:cs="Arial"/>
          <w:szCs w:val="24"/>
          <w:u w:val="single"/>
        </w:rPr>
        <w:t>not electronically-ready</w:t>
      </w:r>
      <w:r w:rsidRPr="007F7E89">
        <w:rPr>
          <w:rFonts w:ascii="Arial" w:hAnsi="Arial" w:cs="Arial"/>
          <w:szCs w:val="24"/>
        </w:rPr>
        <w:t xml:space="preserve"> to handle electronically submitted bid/proposals as of this date. </w:t>
      </w:r>
    </w:p>
    <w:p w:rsidR="00291FCF" w:rsidRPr="007F7E89" w:rsidRDefault="00291FCF" w:rsidP="00291FCF">
      <w:pPr>
        <w:spacing w:line="276" w:lineRule="auto"/>
        <w:rPr>
          <w:rFonts w:ascii="Arial" w:hAnsi="Arial" w:cs="Arial"/>
          <w:szCs w:val="24"/>
        </w:rPr>
      </w:pPr>
      <w:r w:rsidRPr="007F7E89">
        <w:rPr>
          <w:rFonts w:ascii="Arial" w:hAnsi="Arial" w:cs="Arial"/>
          <w:szCs w:val="24"/>
        </w:rPr>
        <w:t>Bidding is restricted to Filipino citizens/sole proprietorships, partnerships or organizations with at least 75% interest or outstanding capital stock belonging to citizens of the Philippines.</w:t>
      </w:r>
    </w:p>
    <w:p w:rsidR="00291FCF" w:rsidRPr="007F7E89" w:rsidRDefault="00291FCF" w:rsidP="00291FCF">
      <w:pPr>
        <w:spacing w:line="276" w:lineRule="auto"/>
        <w:rPr>
          <w:rFonts w:ascii="Arial" w:hAnsi="Arial" w:cs="Arial"/>
          <w:szCs w:val="24"/>
        </w:rPr>
      </w:pPr>
      <w:r w:rsidRPr="007F7E89">
        <w:rPr>
          <w:rFonts w:ascii="Arial" w:hAnsi="Arial" w:cs="Arial"/>
          <w:szCs w:val="24"/>
        </w:rPr>
        <w:t>The schedule of procurement activities is as follows:</w:t>
      </w:r>
    </w:p>
    <w:p w:rsidR="00291FCF" w:rsidRPr="007F7E89" w:rsidRDefault="00291FCF" w:rsidP="00291FCF">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1244"/>
        <w:gridCol w:w="2576"/>
        <w:gridCol w:w="2488"/>
      </w:tblGrid>
      <w:tr w:rsidR="00291FCF" w:rsidRPr="007F7E89" w:rsidTr="00E749F2">
        <w:trPr>
          <w:trHeight w:val="227"/>
        </w:trPr>
        <w:tc>
          <w:tcPr>
            <w:tcW w:w="3038" w:type="dxa"/>
          </w:tcPr>
          <w:p w:rsidR="00291FCF" w:rsidRPr="007F7E89" w:rsidRDefault="00291FCF" w:rsidP="00E749F2">
            <w:pPr>
              <w:jc w:val="center"/>
              <w:rPr>
                <w:rFonts w:ascii="Arial" w:hAnsi="Arial" w:cs="Arial"/>
                <w:b/>
                <w:szCs w:val="24"/>
              </w:rPr>
            </w:pPr>
            <w:r w:rsidRPr="007F7E89">
              <w:rPr>
                <w:rFonts w:ascii="Arial" w:hAnsi="Arial" w:cs="Arial"/>
                <w:b/>
                <w:szCs w:val="24"/>
              </w:rPr>
              <w:t>Procurement Activities</w:t>
            </w:r>
          </w:p>
        </w:tc>
        <w:tc>
          <w:tcPr>
            <w:tcW w:w="6308" w:type="dxa"/>
            <w:gridSpan w:val="3"/>
          </w:tcPr>
          <w:p w:rsidR="00291FCF" w:rsidRPr="007F7E89" w:rsidRDefault="00291FCF" w:rsidP="00E749F2">
            <w:pPr>
              <w:jc w:val="center"/>
              <w:rPr>
                <w:rFonts w:ascii="Arial" w:hAnsi="Arial" w:cs="Arial"/>
                <w:b/>
                <w:szCs w:val="24"/>
              </w:rPr>
            </w:pPr>
            <w:r w:rsidRPr="007F7E89">
              <w:rPr>
                <w:rFonts w:ascii="Arial" w:hAnsi="Arial" w:cs="Arial"/>
                <w:b/>
                <w:szCs w:val="24"/>
              </w:rPr>
              <w:t>Schedule</w:t>
            </w:r>
          </w:p>
        </w:tc>
      </w:tr>
      <w:tr w:rsidR="00291FCF" w:rsidRPr="007F7E89" w:rsidTr="00E749F2">
        <w:trPr>
          <w:trHeight w:val="241"/>
        </w:trPr>
        <w:tc>
          <w:tcPr>
            <w:tcW w:w="3038" w:type="dxa"/>
          </w:tcPr>
          <w:p w:rsidR="00291FCF" w:rsidRPr="007F7E89" w:rsidRDefault="00291FCF" w:rsidP="00E749F2">
            <w:pPr>
              <w:jc w:val="center"/>
              <w:rPr>
                <w:rFonts w:ascii="Arial" w:hAnsi="Arial" w:cs="Arial"/>
                <w:szCs w:val="24"/>
              </w:rPr>
            </w:pPr>
          </w:p>
        </w:tc>
        <w:tc>
          <w:tcPr>
            <w:tcW w:w="1244" w:type="dxa"/>
          </w:tcPr>
          <w:p w:rsidR="00291FCF" w:rsidRPr="007F7E89" w:rsidRDefault="00291FCF" w:rsidP="00E749F2">
            <w:pPr>
              <w:jc w:val="center"/>
              <w:rPr>
                <w:rFonts w:ascii="Arial" w:hAnsi="Arial" w:cs="Arial"/>
                <w:szCs w:val="24"/>
              </w:rPr>
            </w:pPr>
            <w:r w:rsidRPr="007F7E89">
              <w:rPr>
                <w:rFonts w:ascii="Arial" w:hAnsi="Arial" w:cs="Arial"/>
                <w:szCs w:val="24"/>
              </w:rPr>
              <w:t>Time</w:t>
            </w:r>
          </w:p>
        </w:tc>
        <w:tc>
          <w:tcPr>
            <w:tcW w:w="2576" w:type="dxa"/>
          </w:tcPr>
          <w:p w:rsidR="00291FCF" w:rsidRPr="007F7E89" w:rsidRDefault="00291FCF" w:rsidP="00E749F2">
            <w:pPr>
              <w:jc w:val="center"/>
              <w:rPr>
                <w:rFonts w:ascii="Arial" w:hAnsi="Arial" w:cs="Arial"/>
                <w:szCs w:val="24"/>
              </w:rPr>
            </w:pPr>
            <w:r w:rsidRPr="007F7E89">
              <w:rPr>
                <w:rFonts w:ascii="Arial" w:hAnsi="Arial" w:cs="Arial"/>
                <w:szCs w:val="24"/>
              </w:rPr>
              <w:t>Date</w:t>
            </w:r>
          </w:p>
        </w:tc>
        <w:tc>
          <w:tcPr>
            <w:tcW w:w="2488" w:type="dxa"/>
          </w:tcPr>
          <w:p w:rsidR="00291FCF" w:rsidRPr="007F7E89" w:rsidRDefault="00291FCF" w:rsidP="00E749F2">
            <w:pPr>
              <w:jc w:val="center"/>
              <w:rPr>
                <w:rFonts w:ascii="Arial" w:hAnsi="Arial" w:cs="Arial"/>
                <w:szCs w:val="24"/>
              </w:rPr>
            </w:pPr>
            <w:r w:rsidRPr="007F7E89">
              <w:rPr>
                <w:rFonts w:ascii="Arial" w:hAnsi="Arial" w:cs="Arial"/>
                <w:szCs w:val="24"/>
              </w:rPr>
              <w:t>Venue</w:t>
            </w:r>
          </w:p>
        </w:tc>
      </w:tr>
      <w:tr w:rsidR="00291FCF" w:rsidRPr="007F7E89" w:rsidTr="00E749F2">
        <w:trPr>
          <w:trHeight w:val="800"/>
        </w:trPr>
        <w:tc>
          <w:tcPr>
            <w:tcW w:w="3038" w:type="dxa"/>
          </w:tcPr>
          <w:p w:rsidR="00291FCF" w:rsidRPr="007F7E89" w:rsidRDefault="00291FCF" w:rsidP="00E749F2">
            <w:pPr>
              <w:jc w:val="center"/>
              <w:rPr>
                <w:rFonts w:ascii="Arial" w:hAnsi="Arial" w:cs="Arial"/>
                <w:szCs w:val="24"/>
              </w:rPr>
            </w:pPr>
            <w:r w:rsidRPr="007F7E89">
              <w:rPr>
                <w:rFonts w:ascii="Arial" w:hAnsi="Arial" w:cs="Arial"/>
                <w:szCs w:val="24"/>
              </w:rPr>
              <w:lastRenderedPageBreak/>
              <w:t>Period of Availability/ Issuance of Bidding Documents</w:t>
            </w:r>
          </w:p>
          <w:p w:rsidR="00291FCF" w:rsidRPr="007F7E89" w:rsidRDefault="00291FCF" w:rsidP="00E749F2">
            <w:pPr>
              <w:jc w:val="center"/>
              <w:rPr>
                <w:rFonts w:ascii="Arial" w:hAnsi="Arial" w:cs="Arial"/>
                <w:szCs w:val="24"/>
              </w:rPr>
            </w:pPr>
          </w:p>
        </w:tc>
        <w:tc>
          <w:tcPr>
            <w:tcW w:w="1244" w:type="dxa"/>
          </w:tcPr>
          <w:p w:rsidR="00291FCF" w:rsidRPr="007F7E89" w:rsidRDefault="00291FCF" w:rsidP="00E749F2">
            <w:pPr>
              <w:jc w:val="center"/>
              <w:rPr>
                <w:rFonts w:ascii="Arial" w:hAnsi="Arial" w:cs="Arial"/>
                <w:szCs w:val="24"/>
              </w:rPr>
            </w:pPr>
            <w:r w:rsidRPr="007F7E89">
              <w:rPr>
                <w:rFonts w:ascii="Arial" w:hAnsi="Arial" w:cs="Arial"/>
                <w:szCs w:val="24"/>
              </w:rPr>
              <w:t>9:00 AM -</w:t>
            </w:r>
            <w:proofErr w:type="gramStart"/>
            <w:r w:rsidRPr="007F7E89">
              <w:rPr>
                <w:rFonts w:ascii="Arial" w:hAnsi="Arial" w:cs="Arial"/>
                <w:szCs w:val="24"/>
              </w:rPr>
              <w:t>5:00  PM</w:t>
            </w:r>
            <w:proofErr w:type="gramEnd"/>
          </w:p>
        </w:tc>
        <w:tc>
          <w:tcPr>
            <w:tcW w:w="2576" w:type="dxa"/>
          </w:tcPr>
          <w:p w:rsidR="00291FCF" w:rsidRDefault="00291FCF" w:rsidP="00E749F2">
            <w:pPr>
              <w:jc w:val="center"/>
              <w:rPr>
                <w:rFonts w:ascii="Arial" w:hAnsi="Arial" w:cs="Arial"/>
                <w:szCs w:val="24"/>
              </w:rPr>
            </w:pPr>
            <w:r>
              <w:rPr>
                <w:rFonts w:ascii="Arial" w:hAnsi="Arial" w:cs="Arial"/>
                <w:szCs w:val="24"/>
              </w:rPr>
              <w:t xml:space="preserve">30 </w:t>
            </w:r>
            <w:r w:rsidRPr="007F7E89">
              <w:rPr>
                <w:rFonts w:ascii="Arial" w:hAnsi="Arial" w:cs="Arial"/>
                <w:szCs w:val="24"/>
              </w:rPr>
              <w:t xml:space="preserve">October </w:t>
            </w:r>
            <w:r>
              <w:rPr>
                <w:rFonts w:ascii="Arial" w:hAnsi="Arial" w:cs="Arial"/>
                <w:szCs w:val="24"/>
              </w:rPr>
              <w:t>2017 –</w:t>
            </w:r>
          </w:p>
          <w:p w:rsidR="00291FCF" w:rsidRPr="007F7E89" w:rsidRDefault="00291FCF" w:rsidP="00E749F2">
            <w:pPr>
              <w:jc w:val="center"/>
              <w:rPr>
                <w:rFonts w:ascii="Arial" w:hAnsi="Arial" w:cs="Arial"/>
                <w:szCs w:val="24"/>
              </w:rPr>
            </w:pPr>
            <w:r>
              <w:rPr>
                <w:rFonts w:ascii="Arial" w:hAnsi="Arial" w:cs="Arial"/>
                <w:szCs w:val="24"/>
              </w:rPr>
              <w:t xml:space="preserve">20 </w:t>
            </w:r>
            <w:r w:rsidRPr="007F7E89">
              <w:rPr>
                <w:rFonts w:ascii="Arial" w:hAnsi="Arial" w:cs="Arial"/>
                <w:szCs w:val="24"/>
              </w:rPr>
              <w:t>November 2017</w:t>
            </w:r>
          </w:p>
        </w:tc>
        <w:tc>
          <w:tcPr>
            <w:tcW w:w="2488" w:type="dxa"/>
          </w:tcPr>
          <w:p w:rsidR="00291FCF" w:rsidRPr="007F7E89" w:rsidRDefault="00291FCF" w:rsidP="00E749F2">
            <w:pPr>
              <w:jc w:val="center"/>
              <w:rPr>
                <w:rFonts w:ascii="Arial" w:hAnsi="Arial" w:cs="Arial"/>
                <w:szCs w:val="24"/>
              </w:rPr>
            </w:pPr>
            <w:r w:rsidRPr="007F7E89">
              <w:rPr>
                <w:rFonts w:ascii="Arial" w:hAnsi="Arial" w:cs="Arial"/>
                <w:szCs w:val="24"/>
              </w:rPr>
              <w:t>PPA, PMO Admin. Building, Port Area,</w:t>
            </w:r>
          </w:p>
          <w:p w:rsidR="00291FCF" w:rsidRPr="007F7E89" w:rsidRDefault="00291FCF" w:rsidP="00E749F2">
            <w:pPr>
              <w:jc w:val="center"/>
              <w:rPr>
                <w:rFonts w:ascii="Arial" w:hAnsi="Arial" w:cs="Arial"/>
                <w:szCs w:val="24"/>
              </w:rPr>
            </w:pPr>
            <w:r w:rsidRPr="007F7E89">
              <w:rPr>
                <w:rFonts w:ascii="Arial" w:hAnsi="Arial" w:cs="Arial"/>
                <w:szCs w:val="24"/>
              </w:rPr>
              <w:t>Iligan City</w:t>
            </w:r>
          </w:p>
        </w:tc>
      </w:tr>
      <w:tr w:rsidR="00291FCF" w:rsidRPr="007F7E89" w:rsidTr="00E749F2">
        <w:trPr>
          <w:trHeight w:val="944"/>
        </w:trPr>
        <w:tc>
          <w:tcPr>
            <w:tcW w:w="3038" w:type="dxa"/>
          </w:tcPr>
          <w:p w:rsidR="00291FCF" w:rsidRPr="007F7E89" w:rsidRDefault="00291FCF" w:rsidP="00E749F2">
            <w:pPr>
              <w:jc w:val="center"/>
              <w:rPr>
                <w:rFonts w:ascii="Arial" w:hAnsi="Arial" w:cs="Arial"/>
                <w:szCs w:val="24"/>
              </w:rPr>
            </w:pPr>
          </w:p>
          <w:p w:rsidR="00291FCF" w:rsidRPr="007F7E89" w:rsidRDefault="00291FCF" w:rsidP="00E749F2">
            <w:pPr>
              <w:jc w:val="center"/>
              <w:rPr>
                <w:rFonts w:ascii="Arial" w:hAnsi="Arial" w:cs="Arial"/>
                <w:szCs w:val="24"/>
              </w:rPr>
            </w:pPr>
            <w:r w:rsidRPr="007F7E89">
              <w:rPr>
                <w:rFonts w:ascii="Arial" w:hAnsi="Arial" w:cs="Arial"/>
                <w:szCs w:val="24"/>
              </w:rPr>
              <w:t>Pre-Bid Conference</w:t>
            </w:r>
          </w:p>
          <w:p w:rsidR="00291FCF" w:rsidRPr="007F7E89" w:rsidRDefault="00291FCF" w:rsidP="00E749F2">
            <w:pPr>
              <w:jc w:val="center"/>
              <w:rPr>
                <w:rFonts w:ascii="Arial" w:hAnsi="Arial" w:cs="Arial"/>
                <w:szCs w:val="24"/>
              </w:rPr>
            </w:pPr>
          </w:p>
        </w:tc>
        <w:tc>
          <w:tcPr>
            <w:tcW w:w="1244" w:type="dxa"/>
          </w:tcPr>
          <w:p w:rsidR="00291FCF" w:rsidRPr="007F7E89" w:rsidRDefault="00291FCF" w:rsidP="00E749F2">
            <w:pPr>
              <w:jc w:val="center"/>
              <w:rPr>
                <w:rFonts w:ascii="Arial" w:hAnsi="Arial" w:cs="Arial"/>
                <w:szCs w:val="24"/>
              </w:rPr>
            </w:pPr>
          </w:p>
          <w:p w:rsidR="00291FCF" w:rsidRPr="007F7E89" w:rsidRDefault="00291FCF" w:rsidP="00E749F2">
            <w:pPr>
              <w:jc w:val="center"/>
              <w:rPr>
                <w:rFonts w:ascii="Arial" w:hAnsi="Arial" w:cs="Arial"/>
                <w:szCs w:val="24"/>
              </w:rPr>
            </w:pPr>
            <w:r w:rsidRPr="007F7E89">
              <w:rPr>
                <w:rFonts w:ascii="Arial" w:hAnsi="Arial" w:cs="Arial"/>
                <w:szCs w:val="24"/>
              </w:rPr>
              <w:t>10:00 AM</w:t>
            </w:r>
          </w:p>
        </w:tc>
        <w:tc>
          <w:tcPr>
            <w:tcW w:w="2576" w:type="dxa"/>
          </w:tcPr>
          <w:p w:rsidR="00291FCF" w:rsidRPr="007F7E89" w:rsidRDefault="00291FCF" w:rsidP="00E749F2">
            <w:pPr>
              <w:jc w:val="center"/>
              <w:rPr>
                <w:rFonts w:ascii="Arial" w:hAnsi="Arial" w:cs="Arial"/>
                <w:szCs w:val="24"/>
              </w:rPr>
            </w:pPr>
          </w:p>
          <w:p w:rsidR="00291FCF" w:rsidRPr="007F7E89" w:rsidRDefault="00291FCF" w:rsidP="00E749F2">
            <w:pPr>
              <w:jc w:val="center"/>
              <w:rPr>
                <w:rFonts w:ascii="Arial" w:hAnsi="Arial" w:cs="Arial"/>
                <w:szCs w:val="24"/>
              </w:rPr>
            </w:pPr>
            <w:r>
              <w:rPr>
                <w:rFonts w:ascii="Arial" w:hAnsi="Arial" w:cs="Arial"/>
                <w:szCs w:val="24"/>
              </w:rPr>
              <w:t xml:space="preserve">09 </w:t>
            </w:r>
            <w:r w:rsidRPr="007F7E89">
              <w:rPr>
                <w:rFonts w:ascii="Arial" w:hAnsi="Arial" w:cs="Arial"/>
                <w:szCs w:val="24"/>
              </w:rPr>
              <w:t>November 2017 (Thursday)</w:t>
            </w:r>
          </w:p>
          <w:p w:rsidR="00291FCF" w:rsidRPr="007F7E89" w:rsidRDefault="00291FCF" w:rsidP="00E749F2">
            <w:pPr>
              <w:jc w:val="center"/>
              <w:rPr>
                <w:rFonts w:ascii="Arial" w:hAnsi="Arial" w:cs="Arial"/>
                <w:szCs w:val="24"/>
              </w:rPr>
            </w:pPr>
          </w:p>
        </w:tc>
        <w:tc>
          <w:tcPr>
            <w:tcW w:w="2488" w:type="dxa"/>
          </w:tcPr>
          <w:p w:rsidR="00291FCF" w:rsidRPr="007F7E89" w:rsidRDefault="00291FCF" w:rsidP="00E749F2">
            <w:pPr>
              <w:jc w:val="center"/>
              <w:rPr>
                <w:rFonts w:ascii="Arial" w:hAnsi="Arial" w:cs="Arial"/>
                <w:szCs w:val="24"/>
              </w:rPr>
            </w:pPr>
            <w:r w:rsidRPr="007F7E89">
              <w:rPr>
                <w:rFonts w:ascii="Arial" w:hAnsi="Arial" w:cs="Arial"/>
                <w:szCs w:val="24"/>
              </w:rPr>
              <w:t>PPA, PMO Admin. Building, Port Area,</w:t>
            </w:r>
          </w:p>
          <w:p w:rsidR="00291FCF" w:rsidRPr="007F7E89" w:rsidRDefault="00291FCF" w:rsidP="00E749F2">
            <w:pPr>
              <w:jc w:val="center"/>
              <w:rPr>
                <w:rFonts w:ascii="Arial" w:hAnsi="Arial" w:cs="Arial"/>
                <w:szCs w:val="24"/>
              </w:rPr>
            </w:pPr>
            <w:r w:rsidRPr="007F7E89">
              <w:rPr>
                <w:rFonts w:ascii="Arial" w:hAnsi="Arial" w:cs="Arial"/>
                <w:szCs w:val="24"/>
              </w:rPr>
              <w:t>Iligan City</w:t>
            </w:r>
          </w:p>
        </w:tc>
      </w:tr>
      <w:tr w:rsidR="00291FCF" w:rsidRPr="007F7E89" w:rsidTr="00E749F2">
        <w:trPr>
          <w:trHeight w:val="952"/>
        </w:trPr>
        <w:tc>
          <w:tcPr>
            <w:tcW w:w="3038" w:type="dxa"/>
          </w:tcPr>
          <w:p w:rsidR="00291FCF" w:rsidRPr="007F7E89" w:rsidRDefault="00291FCF" w:rsidP="00E749F2">
            <w:pPr>
              <w:jc w:val="center"/>
              <w:rPr>
                <w:rFonts w:ascii="Arial" w:hAnsi="Arial" w:cs="Arial"/>
                <w:szCs w:val="24"/>
              </w:rPr>
            </w:pPr>
          </w:p>
          <w:p w:rsidR="00291FCF" w:rsidRPr="007F7E89" w:rsidRDefault="00291FCF" w:rsidP="00E749F2">
            <w:pPr>
              <w:jc w:val="center"/>
              <w:rPr>
                <w:rFonts w:ascii="Arial" w:hAnsi="Arial" w:cs="Arial"/>
                <w:szCs w:val="24"/>
              </w:rPr>
            </w:pPr>
            <w:r w:rsidRPr="007F7E89">
              <w:rPr>
                <w:rFonts w:ascii="Arial" w:hAnsi="Arial" w:cs="Arial"/>
                <w:szCs w:val="24"/>
              </w:rPr>
              <w:t>Deadline of Submission and Receipt of Bids</w:t>
            </w:r>
          </w:p>
          <w:p w:rsidR="00291FCF" w:rsidRPr="007F7E89" w:rsidRDefault="00291FCF" w:rsidP="00E749F2">
            <w:pPr>
              <w:jc w:val="center"/>
              <w:rPr>
                <w:rFonts w:ascii="Arial" w:hAnsi="Arial" w:cs="Arial"/>
                <w:szCs w:val="24"/>
              </w:rPr>
            </w:pPr>
          </w:p>
        </w:tc>
        <w:tc>
          <w:tcPr>
            <w:tcW w:w="1244" w:type="dxa"/>
          </w:tcPr>
          <w:p w:rsidR="00291FCF" w:rsidRPr="007F7E89" w:rsidRDefault="00291FCF" w:rsidP="00E749F2">
            <w:pPr>
              <w:jc w:val="center"/>
              <w:rPr>
                <w:rFonts w:ascii="Arial" w:hAnsi="Arial" w:cs="Arial"/>
                <w:szCs w:val="24"/>
              </w:rPr>
            </w:pPr>
          </w:p>
          <w:p w:rsidR="00291FCF" w:rsidRPr="007F7E89" w:rsidRDefault="00291FCF" w:rsidP="00E749F2">
            <w:pPr>
              <w:jc w:val="center"/>
              <w:rPr>
                <w:rFonts w:ascii="Arial" w:hAnsi="Arial" w:cs="Arial"/>
                <w:szCs w:val="24"/>
              </w:rPr>
            </w:pPr>
            <w:r w:rsidRPr="007F7E89">
              <w:rPr>
                <w:rFonts w:ascii="Arial" w:hAnsi="Arial" w:cs="Arial"/>
                <w:szCs w:val="24"/>
              </w:rPr>
              <w:t>8:30 AM</w:t>
            </w:r>
          </w:p>
        </w:tc>
        <w:tc>
          <w:tcPr>
            <w:tcW w:w="2576" w:type="dxa"/>
          </w:tcPr>
          <w:p w:rsidR="00291FCF" w:rsidRPr="007F7E89" w:rsidRDefault="00291FCF" w:rsidP="00E749F2">
            <w:pPr>
              <w:jc w:val="center"/>
              <w:rPr>
                <w:rFonts w:ascii="Arial" w:hAnsi="Arial" w:cs="Arial"/>
                <w:szCs w:val="24"/>
              </w:rPr>
            </w:pPr>
          </w:p>
          <w:p w:rsidR="00291FCF" w:rsidRPr="007F7E89" w:rsidRDefault="00291FCF" w:rsidP="00E749F2">
            <w:pPr>
              <w:jc w:val="center"/>
              <w:rPr>
                <w:rFonts w:ascii="Arial" w:hAnsi="Arial" w:cs="Arial"/>
                <w:szCs w:val="24"/>
              </w:rPr>
            </w:pPr>
            <w:r>
              <w:rPr>
                <w:rFonts w:ascii="Arial" w:hAnsi="Arial" w:cs="Arial"/>
                <w:szCs w:val="24"/>
              </w:rPr>
              <w:t xml:space="preserve">21 </w:t>
            </w:r>
            <w:r w:rsidRPr="007F7E89">
              <w:rPr>
                <w:rFonts w:ascii="Arial" w:hAnsi="Arial" w:cs="Arial"/>
                <w:szCs w:val="24"/>
              </w:rPr>
              <w:t>November 2017 (Tuesday)</w:t>
            </w:r>
          </w:p>
          <w:p w:rsidR="00291FCF" w:rsidRPr="007F7E89" w:rsidRDefault="00291FCF" w:rsidP="00E749F2">
            <w:pPr>
              <w:jc w:val="center"/>
              <w:rPr>
                <w:rFonts w:ascii="Arial" w:hAnsi="Arial" w:cs="Arial"/>
                <w:szCs w:val="24"/>
              </w:rPr>
            </w:pPr>
          </w:p>
        </w:tc>
        <w:tc>
          <w:tcPr>
            <w:tcW w:w="2488" w:type="dxa"/>
          </w:tcPr>
          <w:p w:rsidR="00291FCF" w:rsidRPr="007F7E89" w:rsidRDefault="00291FCF" w:rsidP="00E749F2">
            <w:pPr>
              <w:jc w:val="center"/>
              <w:rPr>
                <w:rFonts w:ascii="Arial" w:hAnsi="Arial" w:cs="Arial"/>
                <w:szCs w:val="24"/>
              </w:rPr>
            </w:pPr>
            <w:r w:rsidRPr="007F7E89">
              <w:rPr>
                <w:rFonts w:ascii="Arial" w:hAnsi="Arial" w:cs="Arial"/>
                <w:szCs w:val="24"/>
              </w:rPr>
              <w:t>PPA, PMO Admin. Building, Port Area,</w:t>
            </w:r>
          </w:p>
          <w:p w:rsidR="00291FCF" w:rsidRPr="007F7E89" w:rsidRDefault="00291FCF" w:rsidP="00E749F2">
            <w:pPr>
              <w:jc w:val="center"/>
              <w:rPr>
                <w:rFonts w:ascii="Arial" w:hAnsi="Arial" w:cs="Arial"/>
                <w:szCs w:val="24"/>
              </w:rPr>
            </w:pPr>
            <w:r w:rsidRPr="007F7E89">
              <w:rPr>
                <w:rFonts w:ascii="Arial" w:hAnsi="Arial" w:cs="Arial"/>
                <w:szCs w:val="24"/>
              </w:rPr>
              <w:t>Iligan City</w:t>
            </w:r>
          </w:p>
        </w:tc>
      </w:tr>
      <w:tr w:rsidR="00291FCF" w:rsidRPr="007F7E89" w:rsidTr="00E749F2">
        <w:trPr>
          <w:trHeight w:val="890"/>
        </w:trPr>
        <w:tc>
          <w:tcPr>
            <w:tcW w:w="3038" w:type="dxa"/>
          </w:tcPr>
          <w:p w:rsidR="00291FCF" w:rsidRPr="007F7E89" w:rsidRDefault="00291FCF" w:rsidP="00E749F2">
            <w:pPr>
              <w:jc w:val="center"/>
              <w:rPr>
                <w:rFonts w:ascii="Arial" w:hAnsi="Arial" w:cs="Arial"/>
                <w:szCs w:val="24"/>
              </w:rPr>
            </w:pPr>
          </w:p>
          <w:p w:rsidR="00291FCF" w:rsidRPr="007F7E89" w:rsidRDefault="00291FCF" w:rsidP="00E749F2">
            <w:pPr>
              <w:jc w:val="center"/>
              <w:rPr>
                <w:rFonts w:ascii="Arial" w:hAnsi="Arial" w:cs="Arial"/>
                <w:szCs w:val="24"/>
              </w:rPr>
            </w:pPr>
            <w:r w:rsidRPr="007F7E89">
              <w:rPr>
                <w:rFonts w:ascii="Arial" w:hAnsi="Arial" w:cs="Arial"/>
                <w:szCs w:val="24"/>
              </w:rPr>
              <w:t>Opening &amp; Examination of Bids</w:t>
            </w:r>
          </w:p>
          <w:p w:rsidR="00291FCF" w:rsidRPr="007F7E89" w:rsidRDefault="00291FCF" w:rsidP="00E749F2">
            <w:pPr>
              <w:jc w:val="center"/>
              <w:rPr>
                <w:rFonts w:ascii="Arial" w:hAnsi="Arial" w:cs="Arial"/>
                <w:szCs w:val="24"/>
              </w:rPr>
            </w:pPr>
          </w:p>
        </w:tc>
        <w:tc>
          <w:tcPr>
            <w:tcW w:w="1244" w:type="dxa"/>
          </w:tcPr>
          <w:p w:rsidR="00291FCF" w:rsidRPr="007F7E89" w:rsidRDefault="00291FCF" w:rsidP="00E749F2">
            <w:pPr>
              <w:jc w:val="center"/>
              <w:rPr>
                <w:rFonts w:ascii="Arial" w:hAnsi="Arial" w:cs="Arial"/>
                <w:szCs w:val="24"/>
              </w:rPr>
            </w:pPr>
          </w:p>
          <w:p w:rsidR="00291FCF" w:rsidRPr="007F7E89" w:rsidRDefault="00291FCF" w:rsidP="00E749F2">
            <w:pPr>
              <w:jc w:val="center"/>
              <w:rPr>
                <w:rFonts w:ascii="Arial" w:hAnsi="Arial" w:cs="Arial"/>
                <w:szCs w:val="24"/>
              </w:rPr>
            </w:pPr>
            <w:r w:rsidRPr="007F7E89">
              <w:rPr>
                <w:rFonts w:ascii="Arial" w:hAnsi="Arial" w:cs="Arial"/>
                <w:szCs w:val="24"/>
              </w:rPr>
              <w:t>9:00 AM</w:t>
            </w:r>
          </w:p>
        </w:tc>
        <w:tc>
          <w:tcPr>
            <w:tcW w:w="2576" w:type="dxa"/>
          </w:tcPr>
          <w:p w:rsidR="00291FCF" w:rsidRPr="007F7E89" w:rsidRDefault="00291FCF" w:rsidP="00E749F2">
            <w:pPr>
              <w:jc w:val="center"/>
              <w:rPr>
                <w:rFonts w:ascii="Arial" w:hAnsi="Arial" w:cs="Arial"/>
                <w:szCs w:val="24"/>
              </w:rPr>
            </w:pPr>
          </w:p>
          <w:p w:rsidR="00291FCF" w:rsidRPr="007F7E89" w:rsidRDefault="00291FCF" w:rsidP="00E749F2">
            <w:pPr>
              <w:jc w:val="center"/>
              <w:rPr>
                <w:rFonts w:ascii="Arial" w:hAnsi="Arial" w:cs="Arial"/>
                <w:szCs w:val="24"/>
              </w:rPr>
            </w:pPr>
            <w:r>
              <w:rPr>
                <w:rFonts w:ascii="Arial" w:hAnsi="Arial" w:cs="Arial"/>
                <w:szCs w:val="24"/>
              </w:rPr>
              <w:t xml:space="preserve">21 </w:t>
            </w:r>
            <w:r w:rsidRPr="007F7E89">
              <w:rPr>
                <w:rFonts w:ascii="Arial" w:hAnsi="Arial" w:cs="Arial"/>
                <w:szCs w:val="24"/>
              </w:rPr>
              <w:t>November 2017 (Tuesday)</w:t>
            </w:r>
          </w:p>
        </w:tc>
        <w:tc>
          <w:tcPr>
            <w:tcW w:w="2488" w:type="dxa"/>
          </w:tcPr>
          <w:p w:rsidR="00291FCF" w:rsidRPr="007F7E89" w:rsidRDefault="00291FCF" w:rsidP="00E749F2">
            <w:pPr>
              <w:jc w:val="center"/>
              <w:rPr>
                <w:rFonts w:ascii="Arial" w:hAnsi="Arial" w:cs="Arial"/>
                <w:szCs w:val="24"/>
              </w:rPr>
            </w:pPr>
            <w:r w:rsidRPr="007F7E89">
              <w:rPr>
                <w:rFonts w:ascii="Arial" w:hAnsi="Arial" w:cs="Arial"/>
                <w:szCs w:val="24"/>
              </w:rPr>
              <w:t>PPA, PMO Admin. Building, Port Area,</w:t>
            </w:r>
          </w:p>
          <w:p w:rsidR="00291FCF" w:rsidRPr="007F7E89" w:rsidRDefault="00291FCF" w:rsidP="00E749F2">
            <w:pPr>
              <w:jc w:val="center"/>
              <w:rPr>
                <w:rFonts w:ascii="Arial" w:hAnsi="Arial" w:cs="Arial"/>
                <w:szCs w:val="24"/>
              </w:rPr>
            </w:pPr>
            <w:r w:rsidRPr="007F7E89">
              <w:rPr>
                <w:rFonts w:ascii="Arial" w:hAnsi="Arial" w:cs="Arial"/>
                <w:szCs w:val="24"/>
              </w:rPr>
              <w:t>Iligan City</w:t>
            </w:r>
          </w:p>
        </w:tc>
      </w:tr>
    </w:tbl>
    <w:p w:rsidR="00291FCF" w:rsidRPr="007F7E89" w:rsidRDefault="00291FCF" w:rsidP="00291FCF">
      <w:pPr>
        <w:rPr>
          <w:rFonts w:ascii="Arial" w:hAnsi="Arial" w:cs="Arial"/>
          <w:szCs w:val="24"/>
        </w:rPr>
      </w:pPr>
    </w:p>
    <w:p w:rsidR="00291FCF" w:rsidRPr="007F7E89" w:rsidRDefault="00291FCF" w:rsidP="00291FCF">
      <w:pPr>
        <w:spacing w:line="276" w:lineRule="auto"/>
        <w:rPr>
          <w:rFonts w:ascii="Arial" w:hAnsi="Arial" w:cs="Arial"/>
          <w:szCs w:val="24"/>
        </w:rPr>
      </w:pPr>
      <w:r w:rsidRPr="007F7E89">
        <w:rPr>
          <w:rFonts w:ascii="Arial" w:hAnsi="Arial" w:cs="Arial"/>
          <w:szCs w:val="24"/>
        </w:rPr>
        <w:t xml:space="preserve">Bidders must submit their bids on the date, time, and place specified in the above schedule.  Late bid/s will not be accepted. All bids must be accompanied by a bid security in any of the forms and corresponding amount stated in the Bidding Documents.  Bids received </w:t>
      </w:r>
      <w:proofErr w:type="gramStart"/>
      <w:r w:rsidRPr="007F7E89">
        <w:rPr>
          <w:rFonts w:ascii="Arial" w:hAnsi="Arial" w:cs="Arial"/>
          <w:szCs w:val="24"/>
        </w:rPr>
        <w:t>in excess of</w:t>
      </w:r>
      <w:proofErr w:type="gramEnd"/>
      <w:r w:rsidRPr="007F7E89">
        <w:rPr>
          <w:rFonts w:ascii="Arial" w:hAnsi="Arial" w:cs="Arial"/>
          <w:szCs w:val="24"/>
        </w:rPr>
        <w:t xml:space="preserve"> the ABC shall be automatically rejected at bid opening.</w:t>
      </w:r>
    </w:p>
    <w:p w:rsidR="00291FCF" w:rsidRPr="007F7E89" w:rsidRDefault="00291FCF" w:rsidP="00291FCF">
      <w:pPr>
        <w:spacing w:line="276" w:lineRule="auto"/>
        <w:rPr>
          <w:rFonts w:ascii="Arial" w:hAnsi="Arial" w:cs="Arial"/>
          <w:szCs w:val="24"/>
        </w:rPr>
      </w:pPr>
      <w:r w:rsidRPr="007F7E89">
        <w:rPr>
          <w:rFonts w:ascii="Arial" w:hAnsi="Arial" w:cs="Arial"/>
          <w:szCs w:val="24"/>
        </w:rPr>
        <w:t>The Philippine Ports Authority, Port Management Office of Lanao del Norte/ Iligan reserves the right to accept or reject any Bid, to annul the bidding process, and to reject all bids at any time prior to contract award, without thereby incurring any liability to the affected bidder or bidders. Similarly, the PPA Port Management Office of Lanao del Norte / Iligan assumes no responsibility, whatsoever, to compensate or indemnify the bidders of any expenses incurred in the preparation of their bids.</w:t>
      </w:r>
    </w:p>
    <w:p w:rsidR="00291FCF" w:rsidRPr="007F7E89" w:rsidRDefault="00291FCF" w:rsidP="00291FCF">
      <w:pPr>
        <w:ind w:left="360"/>
        <w:rPr>
          <w:rFonts w:ascii="Arial" w:hAnsi="Arial" w:cs="Arial"/>
          <w:szCs w:val="24"/>
        </w:rPr>
      </w:pPr>
    </w:p>
    <w:p w:rsidR="00291FCF" w:rsidRPr="007F7E89" w:rsidRDefault="00291FCF" w:rsidP="00291FCF">
      <w:pPr>
        <w:rPr>
          <w:rFonts w:ascii="Arial" w:hAnsi="Arial" w:cs="Arial"/>
          <w:szCs w:val="24"/>
        </w:rPr>
      </w:pPr>
      <w:r w:rsidRPr="007F7E89">
        <w:rPr>
          <w:rFonts w:ascii="Arial" w:hAnsi="Arial" w:cs="Arial"/>
          <w:szCs w:val="24"/>
        </w:rPr>
        <w:t>For further information, please refer to:</w:t>
      </w:r>
    </w:p>
    <w:p w:rsidR="00291FCF" w:rsidRPr="007F7E89" w:rsidRDefault="00291FCF" w:rsidP="00291FCF">
      <w:pPr>
        <w:outlineLvl w:val="0"/>
        <w:rPr>
          <w:rFonts w:ascii="Arial" w:hAnsi="Arial" w:cs="Arial"/>
          <w:i/>
          <w:szCs w:val="24"/>
        </w:rPr>
      </w:pPr>
    </w:p>
    <w:p w:rsidR="00291FCF" w:rsidRPr="007F7E89" w:rsidRDefault="00291FCF" w:rsidP="00291FCF">
      <w:pPr>
        <w:outlineLvl w:val="0"/>
        <w:rPr>
          <w:rFonts w:ascii="Arial" w:hAnsi="Arial" w:cs="Arial"/>
          <w:b/>
          <w:i/>
          <w:szCs w:val="24"/>
        </w:rPr>
      </w:pPr>
      <w:r w:rsidRPr="007F7E89">
        <w:rPr>
          <w:rFonts w:ascii="Arial" w:hAnsi="Arial" w:cs="Arial"/>
          <w:b/>
          <w:i/>
          <w:szCs w:val="24"/>
        </w:rPr>
        <w:t>BAC Secretariat</w:t>
      </w:r>
    </w:p>
    <w:p w:rsidR="00291FCF" w:rsidRPr="007F7E89" w:rsidRDefault="00291FCF" w:rsidP="00291FCF">
      <w:pPr>
        <w:rPr>
          <w:rFonts w:ascii="Arial" w:hAnsi="Arial" w:cs="Arial"/>
          <w:i/>
          <w:szCs w:val="24"/>
        </w:rPr>
      </w:pPr>
      <w:proofErr w:type="gramStart"/>
      <w:r w:rsidRPr="007F7E89">
        <w:rPr>
          <w:rFonts w:ascii="Arial" w:hAnsi="Arial" w:cs="Arial"/>
          <w:i/>
          <w:szCs w:val="24"/>
        </w:rPr>
        <w:t>PHILIPPINE  PORTS</w:t>
      </w:r>
      <w:proofErr w:type="gramEnd"/>
      <w:r w:rsidRPr="007F7E89">
        <w:rPr>
          <w:rFonts w:ascii="Arial" w:hAnsi="Arial" w:cs="Arial"/>
          <w:i/>
          <w:szCs w:val="24"/>
        </w:rPr>
        <w:t xml:space="preserve"> AUTHORITY, PMO Lanao del Norte / Iligan</w:t>
      </w:r>
    </w:p>
    <w:p w:rsidR="00291FCF" w:rsidRPr="007F7E89" w:rsidRDefault="00291FCF" w:rsidP="00291FCF">
      <w:pPr>
        <w:outlineLvl w:val="0"/>
        <w:rPr>
          <w:rFonts w:ascii="Arial" w:hAnsi="Arial" w:cs="Arial"/>
          <w:i/>
          <w:szCs w:val="24"/>
        </w:rPr>
      </w:pPr>
      <w:r w:rsidRPr="007F7E89">
        <w:rPr>
          <w:rFonts w:ascii="Arial" w:hAnsi="Arial" w:cs="Arial"/>
          <w:i/>
          <w:szCs w:val="24"/>
        </w:rPr>
        <w:t>Port Area, 9200 Iligan City</w:t>
      </w:r>
    </w:p>
    <w:p w:rsidR="00291FCF" w:rsidRPr="007F7E89" w:rsidRDefault="00291FCF" w:rsidP="00291FCF">
      <w:pPr>
        <w:rPr>
          <w:rFonts w:ascii="Arial" w:hAnsi="Arial" w:cs="Arial"/>
          <w:i/>
          <w:szCs w:val="24"/>
        </w:rPr>
      </w:pPr>
      <w:r w:rsidRPr="007F7E89">
        <w:rPr>
          <w:rFonts w:ascii="Arial" w:hAnsi="Arial" w:cs="Arial"/>
          <w:i/>
          <w:szCs w:val="24"/>
        </w:rPr>
        <w:t>Tel./Fax Nos.: (063)223-9123 / 223-9124; (063)221-5288</w:t>
      </w:r>
      <w:r w:rsidRPr="007F7E89">
        <w:rPr>
          <w:rFonts w:ascii="Arial" w:hAnsi="Arial" w:cs="Arial"/>
          <w:i/>
          <w:szCs w:val="24"/>
        </w:rPr>
        <w:tab/>
        <w:t xml:space="preserve">            </w:t>
      </w:r>
    </w:p>
    <w:p w:rsidR="00291FCF" w:rsidRPr="007F7E89" w:rsidRDefault="00291FCF" w:rsidP="00291FCF">
      <w:pPr>
        <w:tabs>
          <w:tab w:val="left" w:pos="7065"/>
        </w:tabs>
        <w:outlineLvl w:val="0"/>
        <w:rPr>
          <w:rFonts w:ascii="Arial" w:hAnsi="Arial" w:cs="Arial"/>
          <w:i/>
          <w:szCs w:val="24"/>
        </w:rPr>
      </w:pPr>
      <w:r w:rsidRPr="007F7E89">
        <w:rPr>
          <w:rFonts w:ascii="Arial" w:hAnsi="Arial" w:cs="Arial"/>
          <w:i/>
          <w:szCs w:val="24"/>
        </w:rPr>
        <w:t xml:space="preserve">E-mail Add.:   </w:t>
      </w:r>
      <w:r w:rsidRPr="007F7E89">
        <w:rPr>
          <w:rFonts w:ascii="Arial" w:hAnsi="Arial" w:cs="Arial"/>
          <w:b/>
          <w:i/>
          <w:szCs w:val="24"/>
        </w:rPr>
        <w:t>ppailigan@yahoo.com</w:t>
      </w:r>
      <w:r w:rsidRPr="007F7E89">
        <w:rPr>
          <w:rFonts w:ascii="Arial" w:hAnsi="Arial" w:cs="Arial"/>
          <w:i/>
          <w:szCs w:val="24"/>
        </w:rPr>
        <w:t xml:space="preserve">; </w:t>
      </w:r>
      <w:r w:rsidRPr="007F7E89">
        <w:rPr>
          <w:rFonts w:ascii="Arial" w:hAnsi="Arial" w:cs="Arial"/>
          <w:i/>
          <w:szCs w:val="24"/>
        </w:rPr>
        <w:tab/>
      </w:r>
    </w:p>
    <w:p w:rsidR="00291FCF" w:rsidRPr="007F7E89" w:rsidRDefault="00291FCF" w:rsidP="00291FCF">
      <w:pPr>
        <w:rPr>
          <w:rFonts w:ascii="Arial" w:hAnsi="Arial" w:cs="Arial"/>
          <w:i/>
          <w:szCs w:val="24"/>
        </w:rPr>
      </w:pPr>
      <w:r w:rsidRPr="007F7E89">
        <w:rPr>
          <w:rFonts w:ascii="Arial" w:hAnsi="Arial" w:cs="Arial"/>
          <w:i/>
          <w:szCs w:val="24"/>
        </w:rPr>
        <w:t xml:space="preserve">Website Add: </w:t>
      </w:r>
      <w:hyperlink r:id="rId5" w:history="1">
        <w:r w:rsidRPr="007F7E89">
          <w:rPr>
            <w:rStyle w:val="Hyperlink"/>
            <w:rFonts w:ascii="Arial" w:hAnsi="Arial" w:cs="Arial"/>
            <w:i/>
            <w:szCs w:val="24"/>
          </w:rPr>
          <w:t>www.ppa.com.ph</w:t>
        </w:r>
      </w:hyperlink>
    </w:p>
    <w:p w:rsidR="00291FCF" w:rsidRPr="007F7E89" w:rsidRDefault="00291FCF" w:rsidP="00291FCF">
      <w:pPr>
        <w:outlineLvl w:val="0"/>
        <w:rPr>
          <w:rFonts w:ascii="Arial" w:hAnsi="Arial" w:cs="Arial"/>
          <w:b/>
          <w:szCs w:val="24"/>
        </w:rPr>
      </w:pPr>
    </w:p>
    <w:p w:rsidR="00291FCF" w:rsidRPr="007F7E89" w:rsidRDefault="00291FCF" w:rsidP="00291FCF">
      <w:pPr>
        <w:outlineLvl w:val="0"/>
        <w:rPr>
          <w:rFonts w:ascii="Arial" w:hAnsi="Arial" w:cs="Arial"/>
          <w:b/>
          <w:szCs w:val="24"/>
        </w:rPr>
      </w:pPr>
    </w:p>
    <w:p w:rsidR="00291FCF" w:rsidRPr="007F7E89" w:rsidRDefault="00291FCF" w:rsidP="00291FCF">
      <w:pPr>
        <w:outlineLvl w:val="0"/>
        <w:rPr>
          <w:rFonts w:ascii="Arial" w:hAnsi="Arial" w:cs="Arial"/>
          <w:b/>
          <w:szCs w:val="24"/>
        </w:rPr>
      </w:pPr>
    </w:p>
    <w:p w:rsidR="00291FCF" w:rsidRPr="007F7E89" w:rsidRDefault="00291FCF" w:rsidP="00291FCF">
      <w:pPr>
        <w:outlineLvl w:val="0"/>
        <w:rPr>
          <w:rFonts w:ascii="Arial" w:hAnsi="Arial" w:cs="Arial"/>
          <w:b/>
          <w:szCs w:val="24"/>
        </w:rPr>
      </w:pPr>
    </w:p>
    <w:p w:rsidR="00291FCF" w:rsidRPr="007F7E89" w:rsidRDefault="00291FCF" w:rsidP="00291FCF">
      <w:pPr>
        <w:rPr>
          <w:rFonts w:ascii="Arial" w:hAnsi="Arial" w:cs="Arial"/>
          <w:b/>
          <w:szCs w:val="24"/>
        </w:rPr>
      </w:pPr>
    </w:p>
    <w:p w:rsidR="00291FCF" w:rsidRPr="007F7E89" w:rsidRDefault="00291FCF" w:rsidP="00291FCF">
      <w:pPr>
        <w:rPr>
          <w:rFonts w:ascii="Arial" w:hAnsi="Arial" w:cs="Arial"/>
          <w:b/>
          <w:szCs w:val="24"/>
        </w:rPr>
      </w:pPr>
    </w:p>
    <w:p w:rsidR="00291FCF" w:rsidRPr="007F7E89" w:rsidRDefault="00291FCF" w:rsidP="00291FCF">
      <w:pPr>
        <w:rPr>
          <w:rFonts w:ascii="Arial" w:hAnsi="Arial" w:cs="Arial"/>
          <w:b/>
          <w:szCs w:val="24"/>
        </w:rPr>
      </w:pPr>
      <w:r w:rsidRPr="007F7E89">
        <w:rPr>
          <w:rFonts w:ascii="Arial" w:hAnsi="Arial" w:cs="Arial"/>
          <w:b/>
          <w:szCs w:val="24"/>
        </w:rPr>
        <w:t>JOEL B. ESCALA</w:t>
      </w:r>
    </w:p>
    <w:p w:rsidR="00291FCF" w:rsidRPr="007F7E89" w:rsidRDefault="00291FCF" w:rsidP="00291FCF">
      <w:pPr>
        <w:rPr>
          <w:rFonts w:ascii="Arial" w:hAnsi="Arial" w:cs="Arial"/>
          <w:szCs w:val="24"/>
        </w:rPr>
      </w:pPr>
      <w:r w:rsidRPr="007F7E89">
        <w:rPr>
          <w:rFonts w:ascii="Arial" w:hAnsi="Arial" w:cs="Arial"/>
          <w:szCs w:val="24"/>
        </w:rPr>
        <w:t>BAC Chairperson</w:t>
      </w:r>
    </w:p>
    <w:p w:rsidR="00291FCF" w:rsidRPr="007F7E89" w:rsidRDefault="00291FCF" w:rsidP="00291FCF">
      <w:pPr>
        <w:rPr>
          <w:rFonts w:ascii="Arial" w:hAnsi="Arial" w:cs="Arial"/>
          <w:szCs w:val="24"/>
        </w:rPr>
      </w:pPr>
      <w:r w:rsidRPr="007F7E89">
        <w:rPr>
          <w:rFonts w:ascii="Arial" w:hAnsi="Arial" w:cs="Arial"/>
          <w:szCs w:val="24"/>
        </w:rPr>
        <w:t>Good and Services</w:t>
      </w:r>
    </w:p>
    <w:p w:rsidR="00E206CB" w:rsidRDefault="00291FCF"/>
    <w:sectPr w:rsidR="00E20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42EC1"/>
    <w:multiLevelType w:val="hybridMultilevel"/>
    <w:tmpl w:val="BC0CA756"/>
    <w:lvl w:ilvl="0" w:tplc="34090015">
      <w:start w:val="1"/>
      <w:numFmt w:val="upp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CF"/>
    <w:rsid w:val="000B3438"/>
    <w:rsid w:val="002862D2"/>
    <w:rsid w:val="00291FCF"/>
    <w:rsid w:val="00A22044"/>
    <w:rsid w:val="00A63AFA"/>
    <w:rsid w:val="00DD415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A84EF-88B2-417C-AC32-A30DF322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FCF"/>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1FCF"/>
    <w:rPr>
      <w:b/>
      <w:color w:val="auto"/>
      <w:u w:val="single"/>
    </w:rPr>
  </w:style>
  <w:style w:type="paragraph" w:styleId="Header">
    <w:name w:val="header"/>
    <w:basedOn w:val="Normal"/>
    <w:link w:val="HeaderChar"/>
    <w:uiPriority w:val="99"/>
    <w:rsid w:val="00291FCF"/>
    <w:pPr>
      <w:tabs>
        <w:tab w:val="center" w:pos="4320"/>
        <w:tab w:val="right" w:pos="8640"/>
      </w:tabs>
    </w:pPr>
  </w:style>
  <w:style w:type="character" w:customStyle="1" w:styleId="HeaderChar">
    <w:name w:val="Header Char"/>
    <w:basedOn w:val="DefaultParagraphFont"/>
    <w:link w:val="Header"/>
    <w:uiPriority w:val="99"/>
    <w:rsid w:val="00291FCF"/>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291FCF"/>
    <w:pPr>
      <w:ind w:left="720"/>
    </w:pPr>
  </w:style>
  <w:style w:type="paragraph" w:styleId="NoSpacing">
    <w:name w:val="No Spacing"/>
    <w:link w:val="NoSpacingChar"/>
    <w:uiPriority w:val="1"/>
    <w:qFormat/>
    <w:rsid w:val="00291FCF"/>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291FCF"/>
    <w:rPr>
      <w:rFonts w:ascii="Calibri" w:eastAsia="Calibri" w:hAnsi="Calibri" w:cs="Times New Roman"/>
    </w:rPr>
  </w:style>
  <w:style w:type="paragraph" w:customStyle="1" w:styleId="style1">
    <w:name w:val="style1"/>
    <w:basedOn w:val="Normal"/>
    <w:rsid w:val="00291FCF"/>
    <w:pPr>
      <w:overflowPunct/>
      <w:autoSpaceDE/>
      <w:autoSpaceDN/>
      <w:adjustRightInd/>
      <w:spacing w:line="240" w:lineRule="auto"/>
      <w:jc w:val="left"/>
      <w:textAlignment w:val="auto"/>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a.com.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RMD-03</dc:creator>
  <cp:keywords/>
  <dc:description/>
  <cp:lastModifiedBy>RMD-03</cp:lastModifiedBy>
  <cp:revision>1</cp:revision>
  <dcterms:created xsi:type="dcterms:W3CDTF">2017-11-09T07:24:00Z</dcterms:created>
  <dcterms:modified xsi:type="dcterms:W3CDTF">2017-11-09T07:25:00Z</dcterms:modified>
</cp:coreProperties>
</file>