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0" w:rsidRDefault="00480F60" w:rsidP="00480F60">
      <w:pPr>
        <w:tabs>
          <w:tab w:val="center" w:pos="4680"/>
        </w:tabs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1900555</wp:posOffset>
            </wp:positionH>
            <wp:positionV relativeFrom="page">
              <wp:posOffset>561340</wp:posOffset>
            </wp:positionV>
            <wp:extent cx="2472690" cy="601345"/>
            <wp:effectExtent l="0" t="0" r="3810" b="0"/>
            <wp:wrapThrough wrapText="bothSides">
              <wp:wrapPolygon edited="0">
                <wp:start x="2496" y="1369"/>
                <wp:lineTo x="832" y="3421"/>
                <wp:lineTo x="166" y="10264"/>
                <wp:lineTo x="166" y="20528"/>
                <wp:lineTo x="10983" y="20528"/>
                <wp:lineTo x="17806" y="20528"/>
                <wp:lineTo x="20635" y="20528"/>
                <wp:lineTo x="21633" y="18475"/>
                <wp:lineTo x="21633" y="9580"/>
                <wp:lineTo x="19636" y="8211"/>
                <wp:lineTo x="3328" y="1369"/>
                <wp:lineTo x="2496" y="1369"/>
              </wp:wrapPolygon>
            </wp:wrapThrough>
            <wp:docPr id="2" name="Picture 2" descr="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F60" w:rsidRDefault="00480F60" w:rsidP="00480F60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 w:rsidRPr="00286A7C">
        <w:rPr>
          <w:b/>
          <w:sz w:val="36"/>
        </w:rPr>
        <w:t>Invitation to Bid for</w:t>
      </w:r>
      <w:r w:rsidRPr="00286A7C">
        <w:rPr>
          <w:b/>
          <w:i/>
          <w:sz w:val="36"/>
        </w:rPr>
        <w:t xml:space="preserve"> </w:t>
      </w:r>
    </w:p>
    <w:p w:rsidR="00480F60" w:rsidRPr="00FB057B" w:rsidRDefault="00480F60" w:rsidP="00480F60">
      <w:pPr>
        <w:tabs>
          <w:tab w:val="center" w:pos="4680"/>
        </w:tabs>
        <w:spacing w:after="0" w:line="240" w:lineRule="auto"/>
        <w:jc w:val="center"/>
        <w:rPr>
          <w:b/>
          <w:i/>
          <w:sz w:val="18"/>
          <w:szCs w:val="26"/>
        </w:rPr>
      </w:pPr>
    </w:p>
    <w:p w:rsidR="00480F60" w:rsidRPr="00FB057B" w:rsidRDefault="00C33E14" w:rsidP="00480F60">
      <w:pPr>
        <w:spacing w:before="0"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ge">
              <wp:posOffset>559435</wp:posOffset>
            </wp:positionV>
            <wp:extent cx="2468880" cy="602615"/>
            <wp:effectExtent l="0" t="0" r="7620" b="0"/>
            <wp:wrapThrough wrapText="bothSides">
              <wp:wrapPolygon edited="0">
                <wp:start x="2500" y="1366"/>
                <wp:lineTo x="833" y="3414"/>
                <wp:lineTo x="167" y="10242"/>
                <wp:lineTo x="167" y="20485"/>
                <wp:lineTo x="11000" y="20485"/>
                <wp:lineTo x="17833" y="20485"/>
                <wp:lineTo x="20667" y="20485"/>
                <wp:lineTo x="21667" y="18436"/>
                <wp:lineTo x="21667" y="9560"/>
                <wp:lineTo x="19667" y="8194"/>
                <wp:lineTo x="3333" y="1366"/>
                <wp:lineTo x="2500" y="1366"/>
              </wp:wrapPolygon>
            </wp:wrapThrough>
            <wp:docPr id="1" name="Picture 2" descr="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60" w:rsidRPr="00FB057B">
        <w:rPr>
          <w:b/>
          <w:sz w:val="26"/>
          <w:szCs w:val="26"/>
        </w:rPr>
        <w:t xml:space="preserve">Refloating, Towing, Transfer of Dredgers from IRW to Designated </w:t>
      </w:r>
    </w:p>
    <w:p w:rsidR="00480F60" w:rsidRPr="00FB057B" w:rsidRDefault="00480F60" w:rsidP="00480F60">
      <w:pPr>
        <w:spacing w:before="0" w:after="0" w:line="240" w:lineRule="auto"/>
        <w:jc w:val="center"/>
        <w:rPr>
          <w:b/>
          <w:sz w:val="26"/>
          <w:szCs w:val="26"/>
        </w:rPr>
      </w:pPr>
      <w:r w:rsidRPr="00FB057B">
        <w:rPr>
          <w:b/>
          <w:sz w:val="26"/>
          <w:szCs w:val="26"/>
        </w:rPr>
        <w:t>Lay-up Area at ICPC</w:t>
      </w:r>
    </w:p>
    <w:p w:rsidR="00480F60" w:rsidRPr="00FB057B" w:rsidRDefault="00480F60" w:rsidP="00480F60">
      <w:pPr>
        <w:spacing w:before="0" w:after="0" w:line="240" w:lineRule="auto"/>
        <w:jc w:val="center"/>
        <w:rPr>
          <w:i/>
          <w:sz w:val="14"/>
        </w:rPr>
      </w:pPr>
    </w:p>
    <w:p w:rsidR="00480F60" w:rsidRDefault="00480F60" w:rsidP="00480F60">
      <w:pPr>
        <w:spacing w:before="0" w:after="0" w:line="240" w:lineRule="auto"/>
        <w:rPr>
          <w:b/>
          <w:i/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, through the </w:t>
      </w:r>
      <w:r>
        <w:rPr>
          <w:i/>
          <w:spacing w:val="-2"/>
        </w:rPr>
        <w:t>PPA Corporate Fund (R/M 2017)</w:t>
      </w:r>
      <w:r w:rsidRPr="00286A7C">
        <w:rPr>
          <w:spacing w:val="-2"/>
        </w:rPr>
        <w:t xml:space="preserve"> intends to apply the sum of </w:t>
      </w:r>
      <w:r>
        <w:rPr>
          <w:b/>
          <w:i/>
          <w:spacing w:val="-2"/>
        </w:rPr>
        <w:t>One Million Eight Hundred Ninety Two Thousand Two Hundred Ninety Two Pesos</w:t>
      </w:r>
      <w:r w:rsidRPr="00FB057B">
        <w:rPr>
          <w:b/>
          <w:i/>
          <w:spacing w:val="-2"/>
        </w:rPr>
        <w:t xml:space="preserve"> and </w:t>
      </w:r>
      <w:r>
        <w:rPr>
          <w:b/>
          <w:i/>
          <w:spacing w:val="-2"/>
        </w:rPr>
        <w:t>72</w:t>
      </w:r>
      <w:r w:rsidRPr="00FB057B">
        <w:rPr>
          <w:b/>
          <w:i/>
          <w:spacing w:val="-2"/>
        </w:rPr>
        <w:t xml:space="preserve">/100 (P </w:t>
      </w:r>
      <w:r>
        <w:rPr>
          <w:b/>
          <w:i/>
          <w:spacing w:val="-2"/>
        </w:rPr>
        <w:t>1,892,292.72</w:t>
      </w:r>
      <w:r w:rsidRPr="00FB057B">
        <w:rPr>
          <w:b/>
          <w:i/>
          <w:spacing w:val="-2"/>
        </w:rPr>
        <w:t>)</w:t>
      </w:r>
      <w:r w:rsidRPr="00FB057B">
        <w:rPr>
          <w:spacing w:val="-2"/>
        </w:rPr>
        <w:t xml:space="preserve"> being the Approved Budget for the Contract (ABC) to payments under the contract for </w:t>
      </w:r>
      <w:r w:rsidRPr="00FB057B">
        <w:rPr>
          <w:b/>
          <w:i/>
          <w:spacing w:val="-2"/>
        </w:rPr>
        <w:t>“Refloating, Towing, Transfer of Dredgers from IRW to Designated Lay-up Area at ICPC” (64120200-E170015</w:t>
      </w:r>
      <w:r>
        <w:rPr>
          <w:b/>
          <w:i/>
          <w:spacing w:val="-2"/>
        </w:rPr>
        <w:t>).</w:t>
      </w:r>
    </w:p>
    <w:p w:rsidR="00480F60" w:rsidRPr="00FB057B" w:rsidRDefault="00480F60" w:rsidP="00480F60">
      <w:pPr>
        <w:spacing w:before="0" w:after="0" w:line="240" w:lineRule="auto"/>
        <w:jc w:val="center"/>
        <w:rPr>
          <w:b/>
          <w:i/>
          <w:spacing w:val="-2"/>
        </w:rPr>
      </w:pPr>
    </w:p>
    <w:p w:rsidR="00480F60" w:rsidRPr="00FB057B" w:rsidRDefault="00480F60" w:rsidP="00480F60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FB057B">
        <w:rPr>
          <w:spacing w:val="-2"/>
        </w:rPr>
        <w:t>Bids received in excess of the ABC shall be automatically rejected at bid opening.</w:t>
      </w:r>
    </w:p>
    <w:p w:rsidR="00480F60" w:rsidRDefault="00480F60" w:rsidP="00480F60">
      <w:pPr>
        <w:spacing w:before="0" w:after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now invites bids for</w:t>
      </w:r>
      <w:r>
        <w:rPr>
          <w:spacing w:val="-2"/>
        </w:rPr>
        <w:t>:</w:t>
      </w:r>
    </w:p>
    <w:p w:rsidR="00480F60" w:rsidRDefault="00480F60" w:rsidP="00480F60">
      <w:pPr>
        <w:spacing w:before="0" w:after="0" w:line="240" w:lineRule="auto"/>
        <w:ind w:left="720"/>
        <w:rPr>
          <w:spacing w:val="-2"/>
        </w:rPr>
      </w:pPr>
    </w:p>
    <w:p w:rsidR="00480F60" w:rsidRPr="00914E8A" w:rsidRDefault="00480F60" w:rsidP="00480F60">
      <w:pPr>
        <w:numPr>
          <w:ilvl w:val="1"/>
          <w:numId w:val="4"/>
        </w:numPr>
        <w:spacing w:before="0" w:after="40" w:line="240" w:lineRule="auto"/>
        <w:rPr>
          <w:b/>
          <w:i/>
          <w:spacing w:val="-2"/>
        </w:rPr>
      </w:pPr>
      <w:r w:rsidRPr="00914E8A">
        <w:rPr>
          <w:b/>
          <w:i/>
          <w:spacing w:val="-2"/>
        </w:rPr>
        <w:t>Refloating of two (dredgers D3 &amp; D5)</w:t>
      </w:r>
    </w:p>
    <w:p w:rsidR="00480F60" w:rsidRPr="00B24BA3" w:rsidRDefault="00480F60" w:rsidP="00480F60">
      <w:pPr>
        <w:numPr>
          <w:ilvl w:val="1"/>
          <w:numId w:val="4"/>
        </w:numPr>
        <w:spacing w:before="0" w:after="40" w:line="240" w:lineRule="auto"/>
        <w:ind w:left="1620"/>
        <w:rPr>
          <w:i/>
          <w:spacing w:val="-2"/>
        </w:rPr>
      </w:pPr>
      <w:r w:rsidRPr="00B24BA3">
        <w:rPr>
          <w:i/>
          <w:spacing w:val="-2"/>
        </w:rPr>
        <w:t>Conduct of survey investigation and assessment of damaged on 2 dredgers</w:t>
      </w:r>
    </w:p>
    <w:p w:rsidR="00480F60" w:rsidRPr="00B24BA3" w:rsidRDefault="00480F60" w:rsidP="00480F60">
      <w:pPr>
        <w:numPr>
          <w:ilvl w:val="1"/>
          <w:numId w:val="4"/>
        </w:numPr>
        <w:spacing w:before="0" w:after="40"/>
        <w:ind w:left="1620"/>
        <w:rPr>
          <w:i/>
          <w:spacing w:val="-2"/>
        </w:rPr>
      </w:pPr>
      <w:r w:rsidRPr="00B24BA3">
        <w:rPr>
          <w:i/>
          <w:spacing w:val="-2"/>
        </w:rPr>
        <w:t>Repair of damaged portion of  dredger to prevent leakage (assume 30% of the ship body has damaged)</w:t>
      </w:r>
    </w:p>
    <w:p w:rsidR="00480F60" w:rsidRPr="00B24BA3" w:rsidRDefault="00480F60" w:rsidP="00480F60">
      <w:pPr>
        <w:numPr>
          <w:ilvl w:val="1"/>
          <w:numId w:val="4"/>
        </w:numPr>
        <w:spacing w:before="0" w:after="40"/>
        <w:ind w:left="1620"/>
        <w:rPr>
          <w:i/>
          <w:spacing w:val="-2"/>
        </w:rPr>
      </w:pPr>
      <w:r w:rsidRPr="00B24BA3">
        <w:rPr>
          <w:i/>
          <w:spacing w:val="-2"/>
        </w:rPr>
        <w:t xml:space="preserve">Removal of silt/ pumping of water from the two (2) dredgers. (Assume volume D3 =450 </w:t>
      </w:r>
      <w:proofErr w:type="spellStart"/>
      <w:r w:rsidRPr="00B24BA3">
        <w:rPr>
          <w:i/>
          <w:spacing w:val="-2"/>
        </w:rPr>
        <w:t>cu.m</w:t>
      </w:r>
      <w:proofErr w:type="spellEnd"/>
      <w:r w:rsidRPr="00B24BA3">
        <w:rPr>
          <w:i/>
          <w:spacing w:val="-2"/>
        </w:rPr>
        <w:t xml:space="preserve">, D5 = 1800 </w:t>
      </w:r>
      <w:proofErr w:type="spellStart"/>
      <w:r w:rsidRPr="00B24BA3">
        <w:rPr>
          <w:i/>
          <w:spacing w:val="-2"/>
        </w:rPr>
        <w:t>cu.m</w:t>
      </w:r>
      <w:proofErr w:type="spellEnd"/>
      <w:r w:rsidRPr="00B24BA3">
        <w:rPr>
          <w:i/>
          <w:spacing w:val="-2"/>
        </w:rPr>
        <w:t>).</w:t>
      </w:r>
    </w:p>
    <w:p w:rsidR="00480F60" w:rsidRPr="00B24BA3" w:rsidRDefault="00480F60" w:rsidP="00480F60">
      <w:pPr>
        <w:numPr>
          <w:ilvl w:val="1"/>
          <w:numId w:val="4"/>
        </w:numPr>
        <w:spacing w:before="0" w:after="40"/>
        <w:ind w:left="1620"/>
        <w:rPr>
          <w:i/>
          <w:spacing w:val="-2"/>
        </w:rPr>
      </w:pPr>
      <w:r w:rsidRPr="00B24BA3">
        <w:rPr>
          <w:i/>
          <w:spacing w:val="-2"/>
        </w:rPr>
        <w:t>Refloating</w:t>
      </w:r>
    </w:p>
    <w:p w:rsidR="00480F60" w:rsidRPr="00914E8A" w:rsidRDefault="00480F60" w:rsidP="00480F60">
      <w:pPr>
        <w:numPr>
          <w:ilvl w:val="1"/>
          <w:numId w:val="4"/>
        </w:numPr>
        <w:spacing w:before="0" w:after="40"/>
        <w:rPr>
          <w:b/>
          <w:i/>
          <w:spacing w:val="-2"/>
        </w:rPr>
      </w:pPr>
      <w:r w:rsidRPr="00914E8A">
        <w:rPr>
          <w:b/>
          <w:i/>
          <w:spacing w:val="-2"/>
        </w:rPr>
        <w:t>Towing of six (5) Dredgers</w:t>
      </w:r>
    </w:p>
    <w:p w:rsidR="00480F60" w:rsidRPr="00914E8A" w:rsidRDefault="00480F60" w:rsidP="00480F60">
      <w:pPr>
        <w:numPr>
          <w:ilvl w:val="1"/>
          <w:numId w:val="4"/>
        </w:numPr>
        <w:spacing w:before="0" w:after="40"/>
        <w:rPr>
          <w:b/>
          <w:i/>
          <w:spacing w:val="-2"/>
        </w:rPr>
      </w:pPr>
      <w:r w:rsidRPr="00914E8A">
        <w:rPr>
          <w:b/>
          <w:i/>
          <w:spacing w:val="-2"/>
        </w:rPr>
        <w:t>Provision of Temporary Mooring Facilities</w:t>
      </w:r>
    </w:p>
    <w:p w:rsidR="00480F60" w:rsidRDefault="00480F60" w:rsidP="00480F60">
      <w:pPr>
        <w:numPr>
          <w:ilvl w:val="1"/>
          <w:numId w:val="4"/>
        </w:numPr>
        <w:spacing w:before="0" w:after="40"/>
        <w:ind w:left="1620"/>
        <w:rPr>
          <w:i/>
          <w:spacing w:val="-2"/>
        </w:rPr>
      </w:pPr>
      <w:r w:rsidRPr="00B24BA3">
        <w:rPr>
          <w:i/>
          <w:spacing w:val="-2"/>
        </w:rPr>
        <w:t>Supply and Drive of PSC Piles as temporary mooring facility</w:t>
      </w:r>
      <w:r>
        <w:rPr>
          <w:i/>
          <w:spacing w:val="-2"/>
        </w:rPr>
        <w:t>.</w:t>
      </w:r>
    </w:p>
    <w:p w:rsidR="00480F60" w:rsidRPr="00914E8A" w:rsidRDefault="00480F60" w:rsidP="00480F60">
      <w:pPr>
        <w:spacing w:before="0" w:after="40"/>
        <w:ind w:left="1440"/>
        <w:rPr>
          <w:i/>
          <w:spacing w:val="-2"/>
          <w:sz w:val="14"/>
        </w:rPr>
      </w:pPr>
    </w:p>
    <w:p w:rsidR="00480F60" w:rsidRPr="00455214" w:rsidRDefault="00480F60" w:rsidP="00480F60">
      <w:pPr>
        <w:numPr>
          <w:ilvl w:val="0"/>
          <w:numId w:val="2"/>
        </w:numPr>
        <w:spacing w:before="0" w:line="240" w:lineRule="auto"/>
        <w:ind w:left="810" w:hanging="720"/>
        <w:rPr>
          <w:spacing w:val="-2"/>
        </w:rPr>
      </w:pPr>
      <w:r w:rsidRPr="00455214">
        <w:rPr>
          <w:spacing w:val="-2"/>
        </w:rPr>
        <w:t xml:space="preserve">Completion of the Works is required </w:t>
      </w:r>
      <w:r>
        <w:rPr>
          <w:i/>
          <w:spacing w:val="-2"/>
        </w:rPr>
        <w:t>30 Calendar Days from the effective date of the contract</w:t>
      </w:r>
      <w:r w:rsidRPr="00455214">
        <w:rPr>
          <w:spacing w:val="-2"/>
        </w:rPr>
        <w:t xml:space="preserve">. Bidders should have completed a contract similar to the Project. The description of an eligible bidder is contained in the Bidding Documents, particularly, in </w:t>
      </w:r>
      <w:fldSimple w:instr=" REF _Ref240789117 \h  \* MERGEFORMAT ">
        <w:r w:rsidRPr="00286A7C">
          <w:t>Section II. Instructions to Bidders</w:t>
        </w:r>
      </w:fldSimple>
      <w:r w:rsidRPr="00455214">
        <w:rPr>
          <w:spacing w:val="-2"/>
        </w:rPr>
        <w:t>.</w:t>
      </w:r>
    </w:p>
    <w:p w:rsidR="00480F60" w:rsidRPr="00286A7C" w:rsidRDefault="00480F60" w:rsidP="00480F60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480F60" w:rsidRPr="00286A7C" w:rsidDel="001E1B4F" w:rsidRDefault="00480F60" w:rsidP="00480F60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480F60" w:rsidRPr="00286A7C" w:rsidRDefault="00480F60" w:rsidP="00480F60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Interested bidders may obtain further information from </w:t>
      </w:r>
      <w:r>
        <w:rPr>
          <w:i/>
          <w:spacing w:val="-2"/>
        </w:rPr>
        <w:t xml:space="preserve">Engineering Services Division, Philippine Ports Authority, </w:t>
      </w:r>
      <w:proofErr w:type="gramStart"/>
      <w:r>
        <w:rPr>
          <w:i/>
          <w:spacing w:val="-2"/>
        </w:rPr>
        <w:t>PMO</w:t>
      </w:r>
      <w:proofErr w:type="gramEnd"/>
      <w:r>
        <w:rPr>
          <w:i/>
          <w:spacing w:val="-2"/>
        </w:rPr>
        <w:t>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and inspect the Bidding Documents at the address given below from </w:t>
      </w:r>
      <w:r w:rsidRPr="00617698">
        <w:rPr>
          <w:b/>
          <w:i/>
          <w:spacing w:val="-2"/>
        </w:rPr>
        <w:t>8:00am to 5:00pm</w:t>
      </w:r>
      <w:r w:rsidRPr="00617698">
        <w:rPr>
          <w:b/>
          <w:spacing w:val="-2"/>
        </w:rPr>
        <w:t>.</w:t>
      </w:r>
    </w:p>
    <w:p w:rsidR="00480F60" w:rsidRPr="00C51F82" w:rsidRDefault="00480F60" w:rsidP="00480F60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lastRenderedPageBreak/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starting                </w:t>
      </w:r>
      <w:r>
        <w:rPr>
          <w:b/>
          <w:i/>
          <w:spacing w:val="-2"/>
        </w:rPr>
        <w:t>July 10</w:t>
      </w:r>
      <w:r w:rsidRPr="002F1ADD">
        <w:rPr>
          <w:b/>
          <w:i/>
          <w:spacing w:val="-2"/>
        </w:rPr>
        <w:t>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373B8C">
        <w:rPr>
          <w:i/>
          <w:spacing w:val="-2"/>
        </w:rPr>
        <w:t>and upon payment of the applicable fee for the Bidding Documents, pursuant to the latest Guidelines issued by the GPPB, in the amount of</w:t>
      </w:r>
      <w:r w:rsidRPr="00286A7C">
        <w:rPr>
          <w:spacing w:val="-2"/>
        </w:rPr>
        <w:t xml:space="preserve"> </w:t>
      </w:r>
      <w:r>
        <w:rPr>
          <w:b/>
          <w:i/>
          <w:spacing w:val="-2"/>
        </w:rPr>
        <w:t xml:space="preserve">Five </w:t>
      </w:r>
      <w:r w:rsidRPr="00202EDF">
        <w:rPr>
          <w:b/>
          <w:i/>
          <w:spacing w:val="-2"/>
        </w:rPr>
        <w:t xml:space="preserve">Thousand </w:t>
      </w:r>
      <w:r>
        <w:rPr>
          <w:b/>
          <w:i/>
          <w:spacing w:val="-2"/>
        </w:rPr>
        <w:t xml:space="preserve">Five Hundred </w:t>
      </w:r>
      <w:r w:rsidRPr="00202EDF">
        <w:rPr>
          <w:b/>
          <w:i/>
          <w:spacing w:val="-2"/>
        </w:rPr>
        <w:t>Pesos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(</w:t>
      </w:r>
      <w:r w:rsidRPr="00CE669C">
        <w:rPr>
          <w:b/>
          <w:i/>
          <w:spacing w:val="-2"/>
        </w:rPr>
        <w:t>P</w:t>
      </w:r>
      <w:r>
        <w:rPr>
          <w:b/>
          <w:i/>
          <w:spacing w:val="-2"/>
        </w:rPr>
        <w:t>5, 0</w:t>
      </w:r>
      <w:r w:rsidRPr="00CE669C">
        <w:rPr>
          <w:b/>
          <w:i/>
          <w:spacing w:val="-2"/>
        </w:rPr>
        <w:t>00.00</w:t>
      </w:r>
      <w:r>
        <w:rPr>
          <w:b/>
          <w:i/>
          <w:spacing w:val="-2"/>
        </w:rPr>
        <w:t xml:space="preserve">) </w:t>
      </w:r>
      <w:r w:rsidRPr="00C51F82">
        <w:rPr>
          <w:b/>
          <w:i/>
          <w:spacing w:val="-2"/>
        </w:rPr>
        <w:t>VAT</w:t>
      </w:r>
      <w:r>
        <w:rPr>
          <w:b/>
          <w:i/>
          <w:spacing w:val="-2"/>
        </w:rPr>
        <w:t xml:space="preserve"> Exclusive</w:t>
      </w:r>
      <w:r w:rsidRPr="00C51F82">
        <w:rPr>
          <w:b/>
          <w:i/>
          <w:spacing w:val="-2"/>
        </w:rPr>
        <w:t>.</w:t>
      </w:r>
    </w:p>
    <w:p w:rsidR="00480F60" w:rsidRPr="00286A7C" w:rsidRDefault="00480F60" w:rsidP="00480F60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480F60" w:rsidRPr="00286A7C" w:rsidRDefault="00480F60" w:rsidP="00480F60">
      <w:pPr>
        <w:numPr>
          <w:ilvl w:val="0"/>
          <w:numId w:val="1"/>
        </w:numPr>
        <w:spacing w:before="0" w:line="240" w:lineRule="auto"/>
        <w:ind w:hanging="63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 w:rsidRPr="002F1ADD">
        <w:rPr>
          <w:b/>
          <w:i/>
          <w:spacing w:val="-2"/>
        </w:rPr>
        <w:t xml:space="preserve">July </w:t>
      </w:r>
      <w:r>
        <w:rPr>
          <w:b/>
          <w:i/>
          <w:spacing w:val="-2"/>
        </w:rPr>
        <w:t>17</w:t>
      </w:r>
      <w:r w:rsidRPr="002F1ADD">
        <w:rPr>
          <w:b/>
          <w:i/>
          <w:spacing w:val="-2"/>
        </w:rPr>
        <w:t>, 2017, 10:00 A.M</w:t>
      </w:r>
      <w:r>
        <w:rPr>
          <w:b/>
          <w:i/>
          <w:spacing w:val="-2"/>
        </w:rPr>
        <w:t xml:space="preserve"> </w:t>
      </w:r>
      <w:r w:rsidRPr="00286A7C">
        <w:rPr>
          <w:spacing w:val="-2"/>
        </w:rPr>
        <w:t xml:space="preserve">at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480F60" w:rsidRPr="00286A7C" w:rsidRDefault="00480F60" w:rsidP="00480F60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>
        <w:rPr>
          <w:b/>
          <w:i/>
          <w:spacing w:val="-2"/>
        </w:rPr>
        <w:t>July 31</w:t>
      </w:r>
      <w:r w:rsidRPr="002F1ADD">
        <w:rPr>
          <w:b/>
          <w:i/>
          <w:spacing w:val="-2"/>
        </w:rPr>
        <w:t xml:space="preserve">, 2017 at </w:t>
      </w:r>
      <w:r>
        <w:rPr>
          <w:b/>
          <w:i/>
          <w:spacing w:val="-2"/>
        </w:rPr>
        <w:t>1:30 P.M at</w:t>
      </w:r>
      <w:r w:rsidRPr="00286A7C">
        <w:rPr>
          <w:spacing w:val="-2"/>
        </w:rPr>
        <w:t xml:space="preserve">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>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fldSimple w:instr=" REF _Ref100483235 \r \h  \* MERGEFORMAT ">
        <w:r>
          <w:rPr>
            <w:spacing w:val="-2"/>
          </w:rPr>
          <w:t>18</w:t>
        </w:r>
      </w:fldSimple>
      <w:r w:rsidRPr="00286A7C">
        <w:rPr>
          <w:spacing w:val="-2"/>
        </w:rPr>
        <w:t>.</w:t>
      </w:r>
    </w:p>
    <w:p w:rsidR="00480F60" w:rsidRPr="00286A7C" w:rsidRDefault="00480F60" w:rsidP="00480F60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Pr="002F1ADD">
        <w:rPr>
          <w:b/>
          <w:i/>
          <w:spacing w:val="-2"/>
        </w:rPr>
        <w:t xml:space="preserve">July </w:t>
      </w:r>
      <w:r>
        <w:rPr>
          <w:b/>
          <w:i/>
          <w:spacing w:val="-2"/>
        </w:rPr>
        <w:t>31</w:t>
      </w:r>
      <w:r w:rsidRPr="002F1ADD">
        <w:rPr>
          <w:b/>
          <w:i/>
          <w:spacing w:val="-2"/>
        </w:rPr>
        <w:t xml:space="preserve">, 2017 at </w:t>
      </w:r>
      <w:r>
        <w:rPr>
          <w:b/>
          <w:i/>
          <w:spacing w:val="-2"/>
        </w:rPr>
        <w:t>2:0</w:t>
      </w:r>
      <w:r w:rsidRPr="002F1ADD">
        <w:rPr>
          <w:b/>
          <w:i/>
          <w:spacing w:val="-2"/>
        </w:rPr>
        <w:t xml:space="preserve">0 </w:t>
      </w:r>
      <w:r>
        <w:rPr>
          <w:b/>
          <w:i/>
          <w:spacing w:val="-2"/>
        </w:rPr>
        <w:t>P.M.</w:t>
      </w:r>
      <w:r>
        <w:rPr>
          <w:spacing w:val="-2"/>
        </w:rPr>
        <w:t xml:space="preserve"> at</w:t>
      </w:r>
      <w:r w:rsidRPr="00373B8C">
        <w:rPr>
          <w:i/>
          <w:spacing w:val="-2"/>
        </w:rPr>
        <w:t xml:space="preserve">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 xml:space="preserve">. </w:t>
      </w:r>
      <w:proofErr w:type="gramStart"/>
      <w:r w:rsidRPr="001706E1">
        <w:rPr>
          <w:b/>
          <w:i/>
          <w:spacing w:val="-2"/>
        </w:rPr>
        <w:t>Bldg., ICPC, Iloilo City</w:t>
      </w:r>
      <w:r w:rsidRPr="00373B8C"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Late bids shall not be accepted.</w:t>
      </w:r>
    </w:p>
    <w:p w:rsidR="00480F60" w:rsidRPr="00707235" w:rsidRDefault="00480F60" w:rsidP="00480F60">
      <w:pPr>
        <w:widowControl w:val="0"/>
        <w:numPr>
          <w:ilvl w:val="0"/>
          <w:numId w:val="1"/>
        </w:numPr>
        <w:spacing w:before="0" w:after="0"/>
        <w:ind w:hanging="540"/>
      </w:pPr>
      <w:r w:rsidRPr="00C22B27">
        <w:t>Other necessary information:</w:t>
      </w:r>
    </w:p>
    <w:p w:rsidR="00480F60" w:rsidRPr="007C1F76" w:rsidRDefault="00480F60" w:rsidP="00480F60">
      <w:pPr>
        <w:widowControl w:val="0"/>
        <w:spacing w:before="0" w:after="0"/>
        <w:ind w:left="720"/>
        <w:rPr>
          <w:sz w:val="18"/>
        </w:rPr>
      </w:pPr>
      <w:r w:rsidRPr="00286A7C">
        <w:rPr>
          <w:i/>
          <w:spacing w:val="-2"/>
        </w:rPr>
        <w:t xml:space="preserve"> </w:t>
      </w:r>
    </w:p>
    <w:p w:rsidR="00480F60" w:rsidRDefault="00480F60" w:rsidP="00480F60">
      <w:pPr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Required Equipments:</w:t>
      </w:r>
    </w:p>
    <w:p w:rsidR="00480F60" w:rsidRPr="00707235" w:rsidRDefault="00480F60" w:rsidP="00480F60">
      <w:pPr>
        <w:widowControl w:val="0"/>
        <w:spacing w:before="0" w:after="0"/>
        <w:ind w:left="720"/>
      </w:pPr>
    </w:p>
    <w:tbl>
      <w:tblPr>
        <w:tblW w:w="7774" w:type="dxa"/>
        <w:tblInd w:w="1065" w:type="dxa"/>
        <w:tblLook w:val="04A0"/>
      </w:tblPr>
      <w:tblGrid>
        <w:gridCol w:w="396"/>
        <w:gridCol w:w="3665"/>
        <w:gridCol w:w="3713"/>
      </w:tblGrid>
      <w:tr w:rsidR="00480F60" w:rsidRPr="007C1F76" w:rsidTr="00A872AD">
        <w:trPr>
          <w:trHeight w:val="24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1-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bottom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 xml:space="preserve">Service </w:t>
            </w:r>
            <w:proofErr w:type="spellStart"/>
            <w:r w:rsidRPr="00914E8A">
              <w:rPr>
                <w:i/>
                <w:spacing w:val="-2"/>
                <w:sz w:val="22"/>
              </w:rPr>
              <w:t>Vehicle,pick</w:t>
            </w:r>
            <w:proofErr w:type="spellEnd"/>
            <w:r w:rsidRPr="00914E8A">
              <w:rPr>
                <w:i/>
                <w:spacing w:val="-2"/>
                <w:sz w:val="22"/>
              </w:rPr>
              <w:t>-up(bare)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2-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  <w:sz w:val="22"/>
              </w:rPr>
              <w:t>D</w:t>
            </w:r>
            <w:r w:rsidRPr="00914E8A">
              <w:rPr>
                <w:i/>
                <w:spacing w:val="-2"/>
                <w:sz w:val="22"/>
              </w:rPr>
              <w:t xml:space="preserve">iving gears 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2-</w:t>
            </w:r>
          </w:p>
        </w:tc>
        <w:tc>
          <w:tcPr>
            <w:tcW w:w="3665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Underwater flashlight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 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1-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 xml:space="preserve">Underwater </w:t>
            </w:r>
            <w:proofErr w:type="spellStart"/>
            <w:r w:rsidRPr="00914E8A">
              <w:rPr>
                <w:i/>
                <w:spacing w:val="-2"/>
                <w:sz w:val="22"/>
              </w:rPr>
              <w:t>videocam</w:t>
            </w:r>
            <w:proofErr w:type="spellEnd"/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  <w:sz w:val="22"/>
              </w:rPr>
              <w:t>2</w:t>
            </w:r>
            <w:r w:rsidRPr="007C1F76">
              <w:rPr>
                <w:i/>
                <w:spacing w:val="-2"/>
                <w:sz w:val="22"/>
              </w:rPr>
              <w:t>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Oxy-</w:t>
            </w:r>
            <w:proofErr w:type="spellStart"/>
            <w:r w:rsidRPr="00914E8A">
              <w:rPr>
                <w:i/>
                <w:spacing w:val="-2"/>
                <w:sz w:val="22"/>
              </w:rPr>
              <w:t>Acytelene</w:t>
            </w:r>
            <w:proofErr w:type="spellEnd"/>
            <w:r w:rsidRPr="00914E8A">
              <w:rPr>
                <w:i/>
                <w:spacing w:val="-2"/>
                <w:sz w:val="22"/>
              </w:rPr>
              <w:t xml:space="preserve"> Cutting Outfit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  <w:sz w:val="22"/>
              </w:rPr>
              <w:t>2</w:t>
            </w:r>
            <w:r w:rsidRPr="007C1F76">
              <w:rPr>
                <w:i/>
                <w:spacing w:val="-2"/>
                <w:sz w:val="22"/>
              </w:rPr>
              <w:t>-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Iron Bit/Drill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 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1-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bottom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Tugboat (500Hp)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  <w:sz w:val="22"/>
              </w:rPr>
              <w:t>4</w:t>
            </w:r>
            <w:r w:rsidRPr="007C1F76">
              <w:rPr>
                <w:i/>
                <w:spacing w:val="-2"/>
                <w:sz w:val="22"/>
              </w:rPr>
              <w:t>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Submersible Water Pump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  <w:sz w:val="22"/>
              </w:rPr>
              <w:t>1</w:t>
            </w:r>
            <w:r w:rsidRPr="007C1F76">
              <w:rPr>
                <w:i/>
                <w:spacing w:val="-2"/>
                <w:sz w:val="22"/>
              </w:rPr>
              <w:t>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proofErr w:type="spellStart"/>
            <w:r w:rsidRPr="00914E8A">
              <w:rPr>
                <w:i/>
                <w:spacing w:val="-2"/>
                <w:sz w:val="22"/>
              </w:rPr>
              <w:t>Pumpboat</w:t>
            </w:r>
            <w:proofErr w:type="spellEnd"/>
            <w:r w:rsidRPr="00914E8A">
              <w:rPr>
                <w:i/>
                <w:spacing w:val="-2"/>
                <w:sz w:val="22"/>
              </w:rPr>
              <w:t xml:space="preserve"> 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1-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Crane barge with 60Tcrane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1-</w:t>
            </w:r>
          </w:p>
        </w:tc>
        <w:tc>
          <w:tcPr>
            <w:tcW w:w="3665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Tugboat (850Hp.)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 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  <w:sz w:val="22"/>
              </w:rPr>
              <w:t>1</w:t>
            </w:r>
            <w:r w:rsidRPr="007C1F76">
              <w:rPr>
                <w:i/>
                <w:spacing w:val="-2"/>
                <w:sz w:val="22"/>
              </w:rPr>
              <w:t>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Crawler crane (30T)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>
              <w:rPr>
                <w:i/>
                <w:spacing w:val="-2"/>
                <w:sz w:val="22"/>
              </w:rPr>
              <w:t>1</w:t>
            </w:r>
            <w:r w:rsidRPr="007C1F76">
              <w:rPr>
                <w:i/>
                <w:spacing w:val="-2"/>
                <w:sz w:val="22"/>
              </w:rPr>
              <w:t>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Crane barge (319 GW) with 60T crane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1-</w:t>
            </w: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>Drop hammer (2T)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1-</w:t>
            </w:r>
          </w:p>
        </w:tc>
        <w:tc>
          <w:tcPr>
            <w:tcW w:w="3665" w:type="dxa"/>
            <w:shd w:val="clear" w:color="auto" w:fill="auto"/>
            <w:noWrap/>
            <w:vAlign w:val="center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914E8A">
              <w:rPr>
                <w:i/>
                <w:spacing w:val="-2"/>
                <w:sz w:val="22"/>
              </w:rPr>
              <w:t xml:space="preserve">Diesel Pile </w:t>
            </w:r>
            <w:proofErr w:type="gramStart"/>
            <w:r w:rsidRPr="00914E8A">
              <w:rPr>
                <w:i/>
                <w:spacing w:val="-2"/>
                <w:sz w:val="22"/>
              </w:rPr>
              <w:t>hammer</w:t>
            </w:r>
            <w:proofErr w:type="gramEnd"/>
            <w:r w:rsidRPr="00914E8A">
              <w:rPr>
                <w:i/>
                <w:spacing w:val="-2"/>
                <w:sz w:val="22"/>
              </w:rPr>
              <w:t xml:space="preserve"> (10,500 </w:t>
            </w:r>
            <w:proofErr w:type="spellStart"/>
            <w:r w:rsidRPr="00914E8A">
              <w:rPr>
                <w:i/>
                <w:spacing w:val="-2"/>
                <w:sz w:val="22"/>
              </w:rPr>
              <w:t>kg.m</w:t>
            </w:r>
            <w:proofErr w:type="spellEnd"/>
            <w:r w:rsidRPr="00914E8A">
              <w:rPr>
                <w:i/>
                <w:spacing w:val="-2"/>
                <w:sz w:val="22"/>
              </w:rPr>
              <w:t>.)</w:t>
            </w:r>
          </w:p>
        </w:tc>
        <w:tc>
          <w:tcPr>
            <w:tcW w:w="3713" w:type="dxa"/>
            <w:shd w:val="clear" w:color="auto" w:fill="auto"/>
            <w:noWrap/>
            <w:vAlign w:val="bottom"/>
            <w:hideMark/>
          </w:tcPr>
          <w:p w:rsidR="00480F60" w:rsidRPr="007C1F76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  <w:r w:rsidRPr="007C1F76">
              <w:rPr>
                <w:i/>
                <w:spacing w:val="-2"/>
                <w:sz w:val="22"/>
              </w:rPr>
              <w:t> </w:t>
            </w:r>
          </w:p>
        </w:tc>
      </w:tr>
      <w:tr w:rsidR="00480F60" w:rsidRPr="007C1F76" w:rsidTr="00A872AD">
        <w:trPr>
          <w:trHeight w:val="225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80F60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right"/>
              <w:textAlignment w:val="auto"/>
              <w:rPr>
                <w:i/>
                <w:spacing w:val="-2"/>
              </w:rPr>
            </w:pPr>
          </w:p>
        </w:tc>
        <w:tc>
          <w:tcPr>
            <w:tcW w:w="7378" w:type="dxa"/>
            <w:gridSpan w:val="2"/>
            <w:shd w:val="clear" w:color="auto" w:fill="auto"/>
            <w:noWrap/>
            <w:vAlign w:val="center"/>
            <w:hideMark/>
          </w:tcPr>
          <w:p w:rsidR="00480F60" w:rsidRPr="00914E8A" w:rsidRDefault="00480F60" w:rsidP="00A872AD">
            <w:pPr>
              <w:overflowPunct/>
              <w:autoSpaceDE/>
              <w:autoSpaceDN/>
              <w:adjustRightInd/>
              <w:spacing w:before="0" w:after="0" w:line="240" w:lineRule="auto"/>
              <w:jc w:val="left"/>
              <w:textAlignment w:val="auto"/>
              <w:rPr>
                <w:i/>
                <w:spacing w:val="-2"/>
              </w:rPr>
            </w:pPr>
          </w:p>
        </w:tc>
      </w:tr>
    </w:tbl>
    <w:p w:rsidR="00480F60" w:rsidRDefault="00480F60" w:rsidP="00480F60">
      <w:pPr>
        <w:pStyle w:val="ListParagraph"/>
        <w:numPr>
          <w:ilvl w:val="0"/>
          <w:numId w:val="3"/>
        </w:numPr>
        <w:spacing w:before="0" w:line="240" w:lineRule="auto"/>
        <w:ind w:left="1080"/>
        <w:contextualSpacing/>
        <w:rPr>
          <w:i/>
        </w:rPr>
      </w:pPr>
      <w:r w:rsidRPr="00604ED5">
        <w:rPr>
          <w:spacing w:val="-2"/>
          <w:szCs w:val="24"/>
        </w:rPr>
        <w:t xml:space="preserve">Required PCAB License: </w:t>
      </w:r>
      <w:r>
        <w:rPr>
          <w:i/>
        </w:rPr>
        <w:t>Ports , Harbor</w:t>
      </w:r>
      <w:r w:rsidRPr="007C1F76">
        <w:rPr>
          <w:i/>
        </w:rPr>
        <w:t xml:space="preserve"> </w:t>
      </w:r>
      <w:r>
        <w:rPr>
          <w:i/>
        </w:rPr>
        <w:t>and Offshore Engineering</w:t>
      </w:r>
      <w:r w:rsidRPr="007C1F76">
        <w:rPr>
          <w:i/>
        </w:rPr>
        <w:t xml:space="preserve">- </w:t>
      </w:r>
      <w:r>
        <w:rPr>
          <w:i/>
        </w:rPr>
        <w:t>Small B</w:t>
      </w:r>
      <w:r w:rsidRPr="007C1F76">
        <w:rPr>
          <w:i/>
        </w:rPr>
        <w:t xml:space="preserve">    </w:t>
      </w:r>
    </w:p>
    <w:p w:rsidR="00480F60" w:rsidRPr="00B20217" w:rsidRDefault="00480F60" w:rsidP="00480F60">
      <w:pPr>
        <w:pStyle w:val="ListParagraph"/>
        <w:numPr>
          <w:ilvl w:val="0"/>
          <w:numId w:val="3"/>
        </w:numPr>
        <w:spacing w:before="0" w:line="240" w:lineRule="auto"/>
        <w:ind w:left="1080"/>
        <w:contextualSpacing/>
        <w:rPr>
          <w:i/>
        </w:rPr>
      </w:pPr>
      <w:r w:rsidRPr="005A37C0">
        <w:t xml:space="preserve">The Bidders must secure any of the following for the works involving towing and transfer of </w:t>
      </w:r>
      <w:r>
        <w:t>the Dredgers</w:t>
      </w:r>
      <w:r w:rsidRPr="005A37C0">
        <w:t>:</w:t>
      </w:r>
    </w:p>
    <w:p w:rsidR="00480F60" w:rsidRPr="00B20217" w:rsidRDefault="00480F60" w:rsidP="00480F60">
      <w:pPr>
        <w:widowControl w:val="0"/>
        <w:numPr>
          <w:ilvl w:val="0"/>
          <w:numId w:val="6"/>
        </w:numPr>
        <w:spacing w:before="0" w:after="0" w:line="240" w:lineRule="auto"/>
        <w:ind w:left="1440"/>
        <w:rPr>
          <w:i/>
        </w:rPr>
      </w:pPr>
      <w:r w:rsidRPr="00B20217">
        <w:rPr>
          <w:i/>
        </w:rPr>
        <w:t>MARINA duly accredited towing agency.</w:t>
      </w:r>
    </w:p>
    <w:p w:rsidR="00480F60" w:rsidRPr="00B20217" w:rsidRDefault="00480F60" w:rsidP="00480F60">
      <w:pPr>
        <w:widowControl w:val="0"/>
        <w:numPr>
          <w:ilvl w:val="0"/>
          <w:numId w:val="6"/>
        </w:numPr>
        <w:spacing w:before="0" w:after="0" w:line="240" w:lineRule="auto"/>
        <w:ind w:left="1440"/>
        <w:rPr>
          <w:i/>
        </w:rPr>
      </w:pPr>
      <w:r w:rsidRPr="00B20217">
        <w:rPr>
          <w:i/>
        </w:rPr>
        <w:t>Special Towing Permit from MARINA.</w:t>
      </w:r>
    </w:p>
    <w:p w:rsidR="00480F60" w:rsidRPr="00B20217" w:rsidRDefault="00480F60" w:rsidP="00480F60">
      <w:pPr>
        <w:widowControl w:val="0"/>
        <w:numPr>
          <w:ilvl w:val="0"/>
          <w:numId w:val="6"/>
        </w:numPr>
        <w:spacing w:before="0" w:after="0" w:line="240" w:lineRule="auto"/>
        <w:ind w:left="1440"/>
        <w:rPr>
          <w:i/>
        </w:rPr>
      </w:pPr>
      <w:r w:rsidRPr="00B20217">
        <w:rPr>
          <w:i/>
        </w:rPr>
        <w:lastRenderedPageBreak/>
        <w:t>Lease Contract with MARINA duly accredited towing agency.</w:t>
      </w:r>
    </w:p>
    <w:p w:rsidR="00480F60" w:rsidRPr="00B20217" w:rsidRDefault="00480F60" w:rsidP="00480F60">
      <w:pPr>
        <w:pStyle w:val="ListParagraph"/>
        <w:numPr>
          <w:ilvl w:val="0"/>
          <w:numId w:val="5"/>
        </w:numPr>
        <w:spacing w:before="0" w:line="240" w:lineRule="auto"/>
        <w:ind w:left="1440"/>
        <w:contextualSpacing/>
        <w:rPr>
          <w:i/>
        </w:rPr>
      </w:pPr>
      <w:r w:rsidRPr="00B20217">
        <w:rPr>
          <w:i/>
        </w:rPr>
        <w:t xml:space="preserve">Other requirements that may be required by MARINA and Coast Guard.                                                 </w:t>
      </w:r>
    </w:p>
    <w:p w:rsidR="00480F60" w:rsidRPr="00286A7C" w:rsidRDefault="00480F60" w:rsidP="00480F60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480F60" w:rsidRPr="00286A7C" w:rsidRDefault="00480F60" w:rsidP="00480F60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480F60" w:rsidRPr="007D6A7F" w:rsidRDefault="00480F60" w:rsidP="00480F60">
      <w:pPr>
        <w:spacing w:before="0" w:after="0" w:line="240" w:lineRule="auto"/>
        <w:ind w:left="720"/>
        <w:rPr>
          <w:b/>
          <w:i/>
          <w:spacing w:val="-2"/>
        </w:rPr>
      </w:pPr>
      <w:r w:rsidRPr="007D6A7F">
        <w:rPr>
          <w:b/>
          <w:i/>
          <w:spacing w:val="-2"/>
        </w:rPr>
        <w:t xml:space="preserve">Engr. Rona Mae B. </w:t>
      </w:r>
      <w:proofErr w:type="spellStart"/>
      <w:r w:rsidRPr="007D6A7F">
        <w:rPr>
          <w:b/>
          <w:i/>
          <w:spacing w:val="-2"/>
        </w:rPr>
        <w:t>Barabona</w:t>
      </w:r>
      <w:proofErr w:type="spellEnd"/>
    </w:p>
    <w:p w:rsidR="00480F60" w:rsidRPr="00286A7C" w:rsidRDefault="00480F60" w:rsidP="00480F60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BAC Secretariat</w:t>
      </w:r>
    </w:p>
    <w:p w:rsidR="00480F60" w:rsidRPr="00286A7C" w:rsidRDefault="00480F60" w:rsidP="00480F60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</w:p>
    <w:p w:rsidR="00480F60" w:rsidRPr="00286A7C" w:rsidRDefault="00480F60" w:rsidP="00480F60">
      <w:pPr>
        <w:spacing w:before="0" w:after="0" w:line="240" w:lineRule="auto"/>
        <w:ind w:left="72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Brgy</w:t>
      </w:r>
      <w:proofErr w:type="spellEnd"/>
      <w:r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Loboc</w:t>
      </w:r>
      <w:proofErr w:type="spellEnd"/>
      <w:r>
        <w:rPr>
          <w:i/>
          <w:spacing w:val="-2"/>
        </w:rPr>
        <w:t>, Lapaz, Iloilo City</w:t>
      </w:r>
    </w:p>
    <w:p w:rsidR="00480F60" w:rsidRPr="00286A7C" w:rsidRDefault="00480F60" w:rsidP="00480F60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(033) 337-7791 local 302-302</w:t>
      </w:r>
    </w:p>
    <w:p w:rsidR="00480F60" w:rsidRPr="00286A7C" w:rsidRDefault="00480F60" w:rsidP="00480F60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esd_pmoiloilo@yahoo.com</w:t>
      </w:r>
    </w:p>
    <w:p w:rsidR="00480F60" w:rsidRDefault="00480F60" w:rsidP="00480F60"/>
    <w:p w:rsidR="00480F60" w:rsidRPr="00286A7C" w:rsidRDefault="00480F60" w:rsidP="00480F60"/>
    <w:p w:rsidR="00480F60" w:rsidRPr="007D6A7F" w:rsidRDefault="00480F60" w:rsidP="00480F60">
      <w:pPr>
        <w:spacing w:before="0" w:after="0" w:line="240" w:lineRule="auto"/>
        <w:ind w:left="5040"/>
        <w:rPr>
          <w:b/>
        </w:rPr>
      </w:pPr>
      <w:r w:rsidRPr="007D6A7F">
        <w:rPr>
          <w:b/>
        </w:rPr>
        <w:t>ANTONIO F. BELARGA</w:t>
      </w: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  <w:r w:rsidRPr="00286A7C">
        <w:rPr>
          <w:i/>
          <w:szCs w:val="24"/>
        </w:rPr>
        <w:t xml:space="preserve"> </w:t>
      </w:r>
      <w:r>
        <w:rPr>
          <w:i/>
          <w:szCs w:val="24"/>
        </w:rPr>
        <w:t>Chairperson, BAC-EP</w:t>
      </w: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Default="00480F60" w:rsidP="00480F60">
      <w:pPr>
        <w:spacing w:before="0" w:after="0" w:line="240" w:lineRule="auto"/>
        <w:ind w:left="5040"/>
        <w:rPr>
          <w:i/>
          <w:szCs w:val="24"/>
        </w:rPr>
      </w:pPr>
    </w:p>
    <w:p w:rsidR="00480F60" w:rsidRPr="00286A7C" w:rsidRDefault="00480F60" w:rsidP="00480F60">
      <w:pPr>
        <w:spacing w:before="0" w:after="0" w:line="240" w:lineRule="auto"/>
        <w:ind w:left="90"/>
        <w:rPr>
          <w:i/>
          <w:spacing w:val="-2"/>
        </w:rPr>
      </w:pPr>
      <w:r>
        <w:rPr>
          <w:i/>
          <w:spacing w:val="-2"/>
        </w:rPr>
        <w:t>Posting: July 9-15, 2017</w:t>
      </w:r>
    </w:p>
    <w:p w:rsidR="00DE20DE" w:rsidRDefault="00DE20DE"/>
    <w:sectPr w:rsidR="00DE20DE" w:rsidSect="00DE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A8"/>
    <w:multiLevelType w:val="hybridMultilevel"/>
    <w:tmpl w:val="9F62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2A59"/>
    <w:multiLevelType w:val="hybridMultilevel"/>
    <w:tmpl w:val="8A7896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607FB1"/>
    <w:multiLevelType w:val="hybridMultilevel"/>
    <w:tmpl w:val="DD08FD14"/>
    <w:lvl w:ilvl="0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603F2226"/>
    <w:multiLevelType w:val="hybridMultilevel"/>
    <w:tmpl w:val="961A1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80F60"/>
    <w:rsid w:val="00480F60"/>
    <w:rsid w:val="00C33E14"/>
    <w:rsid w:val="00DE20DE"/>
    <w:rsid w:val="00DE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0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0F60"/>
    <w:pPr>
      <w:ind w:left="1440"/>
    </w:pPr>
  </w:style>
  <w:style w:type="character" w:customStyle="1" w:styleId="ListParagraphChar">
    <w:name w:val="List Paragraph Char"/>
    <w:link w:val="ListParagraph"/>
    <w:uiPriority w:val="34"/>
    <w:rsid w:val="00480F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2017-07-08T13:17:00Z</dcterms:created>
  <dcterms:modified xsi:type="dcterms:W3CDTF">2017-07-08T13:40:00Z</dcterms:modified>
</cp:coreProperties>
</file>